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FCF" w:rsidRPr="006C4FCF" w:rsidRDefault="006C4FCF" w:rsidP="006C4FCF"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DRAFT June 26, 2017</w:t>
      </w:r>
    </w:p>
    <w:p w:rsidR="006C4FCF" w:rsidRPr="006C4FCF" w:rsidRDefault="006C4FCF" w:rsidP="006C4FCF">
      <w:pPr>
        <w:jc w:val="center"/>
        <w:rPr>
          <w:bCs/>
          <w:sz w:val="28"/>
          <w:szCs w:val="28"/>
        </w:rPr>
      </w:pPr>
    </w:p>
    <w:p w:rsidR="00102B9D" w:rsidRPr="006C4FCF" w:rsidRDefault="006C4FCF" w:rsidP="006C4FCF">
      <w:pPr>
        <w:jc w:val="center"/>
        <w:rPr>
          <w:b/>
          <w:bCs/>
          <w:sz w:val="28"/>
          <w:szCs w:val="28"/>
        </w:rPr>
      </w:pPr>
      <w:r w:rsidRPr="006C4FCF">
        <w:rPr>
          <w:b/>
          <w:bCs/>
          <w:sz w:val="28"/>
          <w:szCs w:val="28"/>
        </w:rPr>
        <w:t>Greater New Orleans Participation in the</w:t>
      </w:r>
    </w:p>
    <w:p w:rsidR="006C4FCF" w:rsidRPr="006C4FCF" w:rsidRDefault="006C4FCF" w:rsidP="006C4FCF">
      <w:pPr>
        <w:jc w:val="center"/>
        <w:rPr>
          <w:b/>
          <w:bCs/>
          <w:sz w:val="28"/>
          <w:szCs w:val="28"/>
        </w:rPr>
      </w:pPr>
      <w:r w:rsidRPr="006C4FCF">
        <w:rPr>
          <w:b/>
          <w:bCs/>
          <w:sz w:val="28"/>
          <w:szCs w:val="28"/>
        </w:rPr>
        <w:t>2016 Caring Communities Youth Survey (CCYS)</w:t>
      </w:r>
    </w:p>
    <w:p w:rsidR="006C4FCF" w:rsidRPr="006C4FCF" w:rsidRDefault="006C4FCF" w:rsidP="00102B9D">
      <w:pPr>
        <w:rPr>
          <w:bCs/>
          <w:szCs w:val="24"/>
        </w:rPr>
      </w:pPr>
    </w:p>
    <w:p w:rsidR="006C4FCF" w:rsidRPr="006C4FCF" w:rsidRDefault="006C4FCF" w:rsidP="00102B9D">
      <w:pPr>
        <w:rPr>
          <w:bCs/>
          <w:szCs w:val="24"/>
        </w:rPr>
      </w:pPr>
    </w:p>
    <w:p w:rsidR="006C4FCF" w:rsidRDefault="006C4FCF" w:rsidP="006C4FCF">
      <w:pPr>
        <w:rPr>
          <w:bCs/>
          <w:szCs w:val="24"/>
        </w:rPr>
      </w:pPr>
      <w:r>
        <w:rPr>
          <w:bCs/>
          <w:szCs w:val="24"/>
        </w:rPr>
        <w:t>T</w:t>
      </w:r>
      <w:r w:rsidRPr="006C4FCF">
        <w:rPr>
          <w:bCs/>
          <w:szCs w:val="24"/>
        </w:rPr>
        <w:t>here is no 2016 CCYS report for Orleans Parish on the Picard Center web site.</w:t>
      </w:r>
      <w:r>
        <w:rPr>
          <w:bCs/>
          <w:szCs w:val="24"/>
        </w:rPr>
        <w:t xml:space="preserve"> Furthermore</w:t>
      </w:r>
      <w:r w:rsidRPr="006C4FCF">
        <w:rPr>
          <w:bCs/>
          <w:szCs w:val="24"/>
        </w:rPr>
        <w:t xml:space="preserve">, the report for the </w:t>
      </w:r>
      <w:r>
        <w:rPr>
          <w:bCs/>
          <w:szCs w:val="24"/>
        </w:rPr>
        <w:t>Metropolitan Human Services District (</w:t>
      </w:r>
      <w:r w:rsidRPr="006C4FCF">
        <w:rPr>
          <w:bCs/>
          <w:szCs w:val="24"/>
        </w:rPr>
        <w:t>MHSD</w:t>
      </w:r>
      <w:r>
        <w:rPr>
          <w:bCs/>
          <w:szCs w:val="24"/>
        </w:rPr>
        <w:t>)</w:t>
      </w:r>
      <w:r w:rsidRPr="006C4FCF">
        <w:rPr>
          <w:bCs/>
          <w:szCs w:val="24"/>
        </w:rPr>
        <w:t xml:space="preserve"> includes only data from Plaquemines Parish, i.e., the number of respondents in the MHSD report is the same as the Plaquemines report.</w:t>
      </w:r>
      <w:r w:rsidR="00375041">
        <w:rPr>
          <w:bCs/>
          <w:szCs w:val="24"/>
        </w:rPr>
        <w:t xml:space="preserve"> Among the three MHSD parishes, Plaquemines has been a consistently excellent participant, St. Bernard has been a consistent non-participant, and Orleans has been a consistently poor participant. Jefferson Parish, which has the greatest school population, has been a good participant in the CCYS an</w:t>
      </w:r>
      <w:r w:rsidR="00774346">
        <w:rPr>
          <w:bCs/>
          <w:szCs w:val="24"/>
        </w:rPr>
        <w:t>d thus has provided most of the basis for Greater New Orleans estimates.</w:t>
      </w:r>
      <w:r w:rsidR="00375041">
        <w:rPr>
          <w:bCs/>
          <w:szCs w:val="24"/>
        </w:rPr>
        <w:t xml:space="preserve"> </w:t>
      </w:r>
    </w:p>
    <w:p w:rsidR="006C4FCF" w:rsidRPr="006C4FCF" w:rsidRDefault="006C4FCF" w:rsidP="006C4FCF">
      <w:pPr>
        <w:rPr>
          <w:bCs/>
          <w:szCs w:val="24"/>
        </w:rPr>
      </w:pPr>
    </w:p>
    <w:p w:rsidR="006C4FCF" w:rsidRDefault="006C4FCF" w:rsidP="006C4FCF">
      <w:pPr>
        <w:rPr>
          <w:bCs/>
          <w:szCs w:val="24"/>
        </w:rPr>
      </w:pPr>
      <w:r w:rsidRPr="006C4FCF">
        <w:rPr>
          <w:bCs/>
          <w:szCs w:val="24"/>
        </w:rPr>
        <w:t>The Picard web site includes participating school-specific reports (</w:t>
      </w:r>
      <w:r w:rsidRPr="006C4FCF">
        <w:rPr>
          <w:bCs/>
          <w:i/>
          <w:iCs/>
          <w:szCs w:val="24"/>
        </w:rPr>
        <w:t>which are password protected</w:t>
      </w:r>
      <w:r w:rsidRPr="006C4FCF">
        <w:rPr>
          <w:bCs/>
          <w:szCs w:val="24"/>
        </w:rPr>
        <w:t>).</w:t>
      </w:r>
      <w:r>
        <w:rPr>
          <w:bCs/>
          <w:szCs w:val="24"/>
        </w:rPr>
        <w:t xml:space="preserve"> Below</w:t>
      </w:r>
      <w:r w:rsidRPr="006C4FCF">
        <w:rPr>
          <w:bCs/>
          <w:szCs w:val="24"/>
        </w:rPr>
        <w:t xml:space="preserve"> is a list of school-specific reports for Greater New Orleans.</w:t>
      </w:r>
      <w:r>
        <w:rPr>
          <w:bCs/>
          <w:szCs w:val="24"/>
        </w:rPr>
        <w:t xml:space="preserve"> </w:t>
      </w:r>
      <w:r w:rsidRPr="006C4FCF">
        <w:rPr>
          <w:bCs/>
          <w:szCs w:val="24"/>
        </w:rPr>
        <w:t>Orleans Parish has no school-specific reports; neither does St. Bernard Parish (as expected).</w:t>
      </w:r>
      <w:r>
        <w:rPr>
          <w:bCs/>
          <w:szCs w:val="24"/>
        </w:rPr>
        <w:t xml:space="preserve"> </w:t>
      </w:r>
      <w:r w:rsidRPr="006C4FCF">
        <w:rPr>
          <w:bCs/>
          <w:szCs w:val="24"/>
        </w:rPr>
        <w:t>Plaquemines has 4 school reports and Jefferson Parish has 28 school-specific reports.</w:t>
      </w:r>
      <w:r>
        <w:rPr>
          <w:bCs/>
          <w:szCs w:val="24"/>
        </w:rPr>
        <w:t xml:space="preserve"> </w:t>
      </w:r>
      <w:r w:rsidRPr="006C4FCF">
        <w:rPr>
          <w:bCs/>
          <w:szCs w:val="24"/>
        </w:rPr>
        <w:t>All the schools on the list appear to be public</w:t>
      </w:r>
      <w:r>
        <w:rPr>
          <w:bCs/>
          <w:szCs w:val="24"/>
        </w:rPr>
        <w:t xml:space="preserve"> and</w:t>
      </w:r>
      <w:r w:rsidRPr="006C4FCF">
        <w:rPr>
          <w:bCs/>
          <w:szCs w:val="24"/>
        </w:rPr>
        <w:t xml:space="preserve"> not religiously affiliated.</w:t>
      </w:r>
    </w:p>
    <w:p w:rsidR="006C4FCF" w:rsidRDefault="006C4FCF" w:rsidP="006C4FCF">
      <w:pPr>
        <w:rPr>
          <w:bCs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10"/>
        <w:gridCol w:w="1329"/>
        <w:gridCol w:w="1321"/>
        <w:gridCol w:w="1443"/>
        <w:gridCol w:w="1310"/>
        <w:gridCol w:w="1327"/>
        <w:gridCol w:w="1310"/>
      </w:tblGrid>
      <w:tr w:rsidR="00F46E0A" w:rsidTr="00F46E0A">
        <w:trPr>
          <w:trHeight w:val="422"/>
        </w:trPr>
        <w:tc>
          <w:tcPr>
            <w:tcW w:w="9350" w:type="dxa"/>
            <w:gridSpan w:val="7"/>
            <w:vAlign w:val="center"/>
          </w:tcPr>
          <w:p w:rsidR="00F46E0A" w:rsidRPr="00F46E0A" w:rsidRDefault="00F46E0A" w:rsidP="00F46E0A">
            <w:pPr>
              <w:jc w:val="center"/>
              <w:rPr>
                <w:b/>
                <w:bCs/>
                <w:szCs w:val="24"/>
              </w:rPr>
            </w:pPr>
            <w:r w:rsidRPr="00F46E0A">
              <w:rPr>
                <w:b/>
                <w:bCs/>
                <w:szCs w:val="24"/>
              </w:rPr>
              <w:t xml:space="preserve"> Completion </w:t>
            </w:r>
            <w:r w:rsidR="0017562D">
              <w:rPr>
                <w:b/>
                <w:bCs/>
                <w:szCs w:val="24"/>
              </w:rPr>
              <w:t>Rates*</w:t>
            </w:r>
            <w:r w:rsidR="0017562D" w:rsidRPr="00F46E0A">
              <w:rPr>
                <w:b/>
                <w:bCs/>
                <w:szCs w:val="24"/>
              </w:rPr>
              <w:t xml:space="preserve"> for</w:t>
            </w:r>
            <w:r w:rsidRPr="00F46E0A">
              <w:rPr>
                <w:b/>
                <w:bCs/>
                <w:szCs w:val="24"/>
              </w:rPr>
              <w:t xml:space="preserve"> the CCYS Survey by Parish, 2014 and 2016</w:t>
            </w:r>
          </w:p>
        </w:tc>
      </w:tr>
      <w:tr w:rsidR="00F46E0A" w:rsidTr="0017562D">
        <w:trPr>
          <w:trHeight w:val="313"/>
        </w:trPr>
        <w:tc>
          <w:tcPr>
            <w:tcW w:w="1310" w:type="dxa"/>
            <w:vAlign w:val="center"/>
          </w:tcPr>
          <w:p w:rsidR="00F46E0A" w:rsidRDefault="00F46E0A" w:rsidP="0017562D">
            <w:pPr>
              <w:jc w:val="center"/>
              <w:rPr>
                <w:bCs/>
                <w:szCs w:val="24"/>
              </w:rPr>
            </w:pPr>
          </w:p>
        </w:tc>
        <w:tc>
          <w:tcPr>
            <w:tcW w:w="2650" w:type="dxa"/>
            <w:gridSpan w:val="2"/>
            <w:vAlign w:val="center"/>
          </w:tcPr>
          <w:p w:rsidR="00F46E0A" w:rsidRDefault="00F46E0A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Jefferson</w:t>
            </w:r>
          </w:p>
        </w:tc>
        <w:tc>
          <w:tcPr>
            <w:tcW w:w="2753" w:type="dxa"/>
            <w:gridSpan w:val="2"/>
            <w:vAlign w:val="center"/>
          </w:tcPr>
          <w:p w:rsidR="00F46E0A" w:rsidRDefault="00F46E0A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Plaquemines</w:t>
            </w:r>
          </w:p>
        </w:tc>
        <w:tc>
          <w:tcPr>
            <w:tcW w:w="2637" w:type="dxa"/>
            <w:gridSpan w:val="2"/>
            <w:vAlign w:val="center"/>
          </w:tcPr>
          <w:p w:rsidR="00F46E0A" w:rsidRDefault="00F46E0A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Orleans</w:t>
            </w:r>
          </w:p>
        </w:tc>
      </w:tr>
      <w:tr w:rsidR="006C4FCF" w:rsidTr="0017562D">
        <w:trPr>
          <w:trHeight w:val="313"/>
        </w:trPr>
        <w:tc>
          <w:tcPr>
            <w:tcW w:w="1310" w:type="dxa"/>
            <w:vAlign w:val="center"/>
          </w:tcPr>
          <w:p w:rsidR="006C4FCF" w:rsidRDefault="006C4FCF" w:rsidP="0017562D">
            <w:pPr>
              <w:jc w:val="center"/>
              <w:rPr>
                <w:bCs/>
                <w:szCs w:val="24"/>
              </w:rPr>
            </w:pPr>
          </w:p>
        </w:tc>
        <w:tc>
          <w:tcPr>
            <w:tcW w:w="1329" w:type="dxa"/>
            <w:vAlign w:val="center"/>
          </w:tcPr>
          <w:p w:rsidR="006C4FCF" w:rsidRDefault="006C4FCF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2014</w:t>
            </w:r>
          </w:p>
        </w:tc>
        <w:tc>
          <w:tcPr>
            <w:tcW w:w="1321" w:type="dxa"/>
            <w:vAlign w:val="center"/>
          </w:tcPr>
          <w:p w:rsidR="006C4FCF" w:rsidRDefault="006C4FCF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2016</w:t>
            </w:r>
          </w:p>
        </w:tc>
        <w:tc>
          <w:tcPr>
            <w:tcW w:w="1443" w:type="dxa"/>
            <w:vAlign w:val="center"/>
          </w:tcPr>
          <w:p w:rsidR="006C4FCF" w:rsidRDefault="006C4FCF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2014</w:t>
            </w:r>
          </w:p>
        </w:tc>
        <w:tc>
          <w:tcPr>
            <w:tcW w:w="1310" w:type="dxa"/>
            <w:vAlign w:val="center"/>
          </w:tcPr>
          <w:p w:rsidR="006C4FCF" w:rsidRDefault="006C4FCF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2016</w:t>
            </w:r>
          </w:p>
        </w:tc>
        <w:tc>
          <w:tcPr>
            <w:tcW w:w="1327" w:type="dxa"/>
            <w:vAlign w:val="center"/>
          </w:tcPr>
          <w:p w:rsidR="006C4FCF" w:rsidRDefault="006C4FCF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2014</w:t>
            </w:r>
          </w:p>
        </w:tc>
        <w:tc>
          <w:tcPr>
            <w:tcW w:w="1310" w:type="dxa"/>
            <w:vAlign w:val="center"/>
          </w:tcPr>
          <w:p w:rsidR="006C4FCF" w:rsidRDefault="006C4FCF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2016</w:t>
            </w:r>
          </w:p>
        </w:tc>
      </w:tr>
      <w:tr w:rsidR="006C4FCF" w:rsidTr="0017562D">
        <w:trPr>
          <w:trHeight w:val="313"/>
        </w:trPr>
        <w:tc>
          <w:tcPr>
            <w:tcW w:w="1310" w:type="dxa"/>
            <w:vAlign w:val="center"/>
          </w:tcPr>
          <w:p w:rsidR="006C4FCF" w:rsidRDefault="006C4FCF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Grade 6</w:t>
            </w:r>
          </w:p>
        </w:tc>
        <w:tc>
          <w:tcPr>
            <w:tcW w:w="1329" w:type="dxa"/>
            <w:vAlign w:val="center"/>
          </w:tcPr>
          <w:p w:rsidR="006C4FCF" w:rsidRDefault="00F46E0A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64%</w:t>
            </w:r>
          </w:p>
        </w:tc>
        <w:tc>
          <w:tcPr>
            <w:tcW w:w="1321" w:type="dxa"/>
            <w:vAlign w:val="center"/>
          </w:tcPr>
          <w:p w:rsidR="006C4FCF" w:rsidRDefault="00F46E0A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65%</w:t>
            </w:r>
          </w:p>
        </w:tc>
        <w:tc>
          <w:tcPr>
            <w:tcW w:w="1443" w:type="dxa"/>
            <w:vAlign w:val="center"/>
          </w:tcPr>
          <w:p w:rsidR="006C4FCF" w:rsidRDefault="002A3278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62%</w:t>
            </w:r>
          </w:p>
        </w:tc>
        <w:tc>
          <w:tcPr>
            <w:tcW w:w="1310" w:type="dxa"/>
            <w:vAlign w:val="center"/>
          </w:tcPr>
          <w:p w:rsidR="006C4FCF" w:rsidRDefault="002A3278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63%</w:t>
            </w:r>
          </w:p>
        </w:tc>
        <w:tc>
          <w:tcPr>
            <w:tcW w:w="1327" w:type="dxa"/>
            <w:vAlign w:val="center"/>
          </w:tcPr>
          <w:p w:rsidR="006C4FCF" w:rsidRDefault="002A3278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7%</w:t>
            </w:r>
          </w:p>
        </w:tc>
        <w:tc>
          <w:tcPr>
            <w:tcW w:w="1310" w:type="dxa"/>
            <w:vAlign w:val="center"/>
          </w:tcPr>
          <w:p w:rsidR="006C4FCF" w:rsidRDefault="0017562D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NA</w:t>
            </w:r>
          </w:p>
        </w:tc>
      </w:tr>
      <w:tr w:rsidR="006C4FCF" w:rsidTr="0017562D">
        <w:trPr>
          <w:trHeight w:val="313"/>
        </w:trPr>
        <w:tc>
          <w:tcPr>
            <w:tcW w:w="1310" w:type="dxa"/>
            <w:vAlign w:val="center"/>
          </w:tcPr>
          <w:p w:rsidR="006C4FCF" w:rsidRDefault="006C4FCF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Grade 8</w:t>
            </w:r>
          </w:p>
        </w:tc>
        <w:tc>
          <w:tcPr>
            <w:tcW w:w="1329" w:type="dxa"/>
            <w:vAlign w:val="center"/>
          </w:tcPr>
          <w:p w:rsidR="006C4FCF" w:rsidRDefault="00F46E0A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61%</w:t>
            </w:r>
          </w:p>
        </w:tc>
        <w:tc>
          <w:tcPr>
            <w:tcW w:w="1321" w:type="dxa"/>
            <w:vAlign w:val="center"/>
          </w:tcPr>
          <w:p w:rsidR="006C4FCF" w:rsidRDefault="00F46E0A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66%</w:t>
            </w:r>
          </w:p>
        </w:tc>
        <w:tc>
          <w:tcPr>
            <w:tcW w:w="1443" w:type="dxa"/>
            <w:vAlign w:val="center"/>
          </w:tcPr>
          <w:p w:rsidR="006C4FCF" w:rsidRDefault="002A3278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69%</w:t>
            </w:r>
          </w:p>
        </w:tc>
        <w:tc>
          <w:tcPr>
            <w:tcW w:w="1310" w:type="dxa"/>
            <w:vAlign w:val="center"/>
          </w:tcPr>
          <w:p w:rsidR="006C4FCF" w:rsidRDefault="002A3278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63%</w:t>
            </w:r>
          </w:p>
        </w:tc>
        <w:tc>
          <w:tcPr>
            <w:tcW w:w="1327" w:type="dxa"/>
            <w:vAlign w:val="center"/>
          </w:tcPr>
          <w:p w:rsidR="006C4FCF" w:rsidRDefault="002A3278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13%</w:t>
            </w:r>
          </w:p>
        </w:tc>
        <w:tc>
          <w:tcPr>
            <w:tcW w:w="1310" w:type="dxa"/>
            <w:vAlign w:val="center"/>
          </w:tcPr>
          <w:p w:rsidR="006C4FCF" w:rsidRDefault="0017562D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NA</w:t>
            </w:r>
          </w:p>
        </w:tc>
      </w:tr>
      <w:tr w:rsidR="006C4FCF" w:rsidTr="0017562D">
        <w:trPr>
          <w:trHeight w:val="313"/>
        </w:trPr>
        <w:tc>
          <w:tcPr>
            <w:tcW w:w="1310" w:type="dxa"/>
            <w:vAlign w:val="center"/>
          </w:tcPr>
          <w:p w:rsidR="006C4FCF" w:rsidRDefault="006C4FCF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Grade 10</w:t>
            </w:r>
          </w:p>
        </w:tc>
        <w:tc>
          <w:tcPr>
            <w:tcW w:w="1329" w:type="dxa"/>
            <w:vAlign w:val="center"/>
          </w:tcPr>
          <w:p w:rsidR="006C4FCF" w:rsidRDefault="00F46E0A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56%</w:t>
            </w:r>
          </w:p>
        </w:tc>
        <w:tc>
          <w:tcPr>
            <w:tcW w:w="1321" w:type="dxa"/>
            <w:vAlign w:val="center"/>
          </w:tcPr>
          <w:p w:rsidR="006C4FCF" w:rsidRDefault="00F46E0A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43%</w:t>
            </w:r>
          </w:p>
        </w:tc>
        <w:tc>
          <w:tcPr>
            <w:tcW w:w="1443" w:type="dxa"/>
            <w:vAlign w:val="center"/>
          </w:tcPr>
          <w:p w:rsidR="006C4FCF" w:rsidRDefault="002A3278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75%</w:t>
            </w:r>
          </w:p>
        </w:tc>
        <w:tc>
          <w:tcPr>
            <w:tcW w:w="1310" w:type="dxa"/>
            <w:vAlign w:val="center"/>
          </w:tcPr>
          <w:p w:rsidR="006C4FCF" w:rsidRDefault="002A3278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68%</w:t>
            </w:r>
          </w:p>
        </w:tc>
        <w:tc>
          <w:tcPr>
            <w:tcW w:w="1327" w:type="dxa"/>
            <w:vAlign w:val="center"/>
          </w:tcPr>
          <w:p w:rsidR="006C4FCF" w:rsidRDefault="002A3278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22%</w:t>
            </w:r>
          </w:p>
        </w:tc>
        <w:tc>
          <w:tcPr>
            <w:tcW w:w="1310" w:type="dxa"/>
            <w:vAlign w:val="center"/>
          </w:tcPr>
          <w:p w:rsidR="006C4FCF" w:rsidRDefault="0017562D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NA</w:t>
            </w:r>
          </w:p>
        </w:tc>
      </w:tr>
      <w:tr w:rsidR="006C4FCF" w:rsidTr="0017562D">
        <w:trPr>
          <w:trHeight w:val="313"/>
        </w:trPr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6C4FCF" w:rsidRDefault="00F46E0A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Grade 12</w:t>
            </w:r>
          </w:p>
        </w:tc>
        <w:tc>
          <w:tcPr>
            <w:tcW w:w="1329" w:type="dxa"/>
            <w:tcBorders>
              <w:bottom w:val="single" w:sz="4" w:space="0" w:color="auto"/>
            </w:tcBorders>
            <w:vAlign w:val="center"/>
          </w:tcPr>
          <w:p w:rsidR="006C4FCF" w:rsidRDefault="00F46E0A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45%</w:t>
            </w:r>
          </w:p>
        </w:tc>
        <w:tc>
          <w:tcPr>
            <w:tcW w:w="1321" w:type="dxa"/>
            <w:tcBorders>
              <w:bottom w:val="single" w:sz="4" w:space="0" w:color="auto"/>
            </w:tcBorders>
            <w:vAlign w:val="center"/>
          </w:tcPr>
          <w:p w:rsidR="006C4FCF" w:rsidRDefault="00F46E0A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41%</w:t>
            </w:r>
          </w:p>
        </w:tc>
        <w:tc>
          <w:tcPr>
            <w:tcW w:w="1443" w:type="dxa"/>
            <w:tcBorders>
              <w:bottom w:val="single" w:sz="4" w:space="0" w:color="auto"/>
            </w:tcBorders>
            <w:vAlign w:val="center"/>
          </w:tcPr>
          <w:p w:rsidR="006C4FCF" w:rsidRDefault="002A3278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33%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6C4FCF" w:rsidRDefault="002A3278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67%</w:t>
            </w:r>
          </w:p>
        </w:tc>
        <w:tc>
          <w:tcPr>
            <w:tcW w:w="1327" w:type="dxa"/>
            <w:tcBorders>
              <w:bottom w:val="single" w:sz="4" w:space="0" w:color="auto"/>
            </w:tcBorders>
            <w:vAlign w:val="center"/>
          </w:tcPr>
          <w:p w:rsidR="006C4FCF" w:rsidRDefault="002A3278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21%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6C4FCF" w:rsidRDefault="0017562D" w:rsidP="0017562D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NA</w:t>
            </w:r>
          </w:p>
        </w:tc>
      </w:tr>
      <w:tr w:rsidR="00F46E0A" w:rsidTr="0017562D">
        <w:trPr>
          <w:trHeight w:val="620"/>
        </w:trPr>
        <w:tc>
          <w:tcPr>
            <w:tcW w:w="935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46E0A" w:rsidRPr="0017562D" w:rsidRDefault="0017562D" w:rsidP="0017562D">
            <w:pPr>
              <w:rPr>
                <w:bCs/>
                <w:sz w:val="20"/>
              </w:rPr>
            </w:pPr>
            <w:r w:rsidRPr="0017562D">
              <w:rPr>
                <w:bCs/>
                <w:sz w:val="20"/>
              </w:rPr>
              <w:t>*</w:t>
            </w:r>
            <w:r>
              <w:rPr>
                <w:bCs/>
                <w:sz w:val="20"/>
              </w:rPr>
              <w:t xml:space="preserve"> </w:t>
            </w:r>
            <w:r w:rsidR="00F46E0A" w:rsidRPr="0017562D">
              <w:rPr>
                <w:bCs/>
                <w:sz w:val="20"/>
              </w:rPr>
              <w:t xml:space="preserve">Completion rate is the number of valid respondents divided by school enrollment. School enrollment is </w:t>
            </w:r>
            <w:r w:rsidRPr="0017562D">
              <w:rPr>
                <w:bCs/>
                <w:sz w:val="20"/>
              </w:rPr>
              <w:t>f</w:t>
            </w:r>
            <w:r w:rsidR="00F46E0A" w:rsidRPr="0017562D">
              <w:rPr>
                <w:bCs/>
                <w:sz w:val="20"/>
              </w:rPr>
              <w:t>all enrollment</w:t>
            </w:r>
            <w:r w:rsidRPr="0017562D">
              <w:rPr>
                <w:bCs/>
                <w:sz w:val="20"/>
              </w:rPr>
              <w:t xml:space="preserve"> in public schools</w:t>
            </w:r>
            <w:r w:rsidR="00F46E0A" w:rsidRPr="0017562D">
              <w:rPr>
                <w:bCs/>
                <w:sz w:val="20"/>
              </w:rPr>
              <w:t xml:space="preserve"> plus the enrollment in those private schools participating in the survey. </w:t>
            </w:r>
          </w:p>
        </w:tc>
      </w:tr>
    </w:tbl>
    <w:p w:rsidR="006C4FCF" w:rsidRDefault="006C4FCF" w:rsidP="008523F5">
      <w:pPr>
        <w:rPr>
          <w:bCs/>
          <w:szCs w:val="24"/>
        </w:rPr>
      </w:pPr>
    </w:p>
    <w:p w:rsidR="00093D4D" w:rsidRPr="006C4FCF" w:rsidRDefault="00093D4D" w:rsidP="00102B9D">
      <w:pPr>
        <w:rPr>
          <w:bCs/>
          <w:szCs w:val="24"/>
        </w:rPr>
      </w:pPr>
    </w:p>
    <w:p w:rsidR="005D4796" w:rsidRPr="008703AB" w:rsidRDefault="005D4796" w:rsidP="005D4796">
      <w:pPr>
        <w:jc w:val="center"/>
        <w:rPr>
          <w:b/>
          <w:bCs/>
          <w:sz w:val="28"/>
          <w:szCs w:val="28"/>
        </w:rPr>
      </w:pPr>
      <w:r w:rsidRPr="008703AB">
        <w:rPr>
          <w:b/>
          <w:bCs/>
          <w:sz w:val="28"/>
          <w:szCs w:val="28"/>
        </w:rPr>
        <w:t>2016 CCYS School Reports</w:t>
      </w:r>
    </w:p>
    <w:p w:rsidR="005D4796" w:rsidRPr="008703AB" w:rsidRDefault="005D4796" w:rsidP="005D4796">
      <w:pPr>
        <w:jc w:val="center"/>
        <w:rPr>
          <w:b/>
          <w:bCs/>
          <w:sz w:val="28"/>
          <w:szCs w:val="28"/>
        </w:rPr>
      </w:pPr>
      <w:r w:rsidRPr="008703AB">
        <w:rPr>
          <w:b/>
          <w:bCs/>
          <w:sz w:val="28"/>
          <w:szCs w:val="28"/>
        </w:rPr>
        <w:t>For Greater New Orleans</w:t>
      </w:r>
    </w:p>
    <w:p w:rsidR="005D4796" w:rsidRPr="00B962B8" w:rsidRDefault="005D4796" w:rsidP="005D4796">
      <w:pPr>
        <w:rPr>
          <w:b/>
          <w:bCs/>
          <w:sz w:val="23"/>
          <w:szCs w:val="23"/>
        </w:rPr>
      </w:pPr>
    </w:p>
    <w:p w:rsidR="005D4796" w:rsidRPr="00B962B8" w:rsidRDefault="005D4796" w:rsidP="005D4796">
      <w:pPr>
        <w:rPr>
          <w:b/>
          <w:bCs/>
          <w:sz w:val="23"/>
          <w:szCs w:val="23"/>
          <w:u w:val="single"/>
        </w:rPr>
      </w:pPr>
      <w:r w:rsidRPr="00B962B8">
        <w:rPr>
          <w:b/>
          <w:bCs/>
          <w:sz w:val="23"/>
          <w:szCs w:val="23"/>
          <w:u w:val="single"/>
        </w:rPr>
        <w:t>Orleans Parish</w:t>
      </w:r>
    </w:p>
    <w:p w:rsidR="005D4796" w:rsidRPr="00B962B8" w:rsidRDefault="005D4796" w:rsidP="005D4796">
      <w:pPr>
        <w:rPr>
          <w:bCs/>
          <w:sz w:val="23"/>
          <w:szCs w:val="23"/>
        </w:rPr>
      </w:pPr>
    </w:p>
    <w:p w:rsidR="005D4796" w:rsidRPr="008703AB" w:rsidRDefault="005D4796" w:rsidP="005D4796">
      <w:pPr>
        <w:ind w:left="720"/>
        <w:rPr>
          <w:b/>
          <w:bCs/>
          <w:sz w:val="23"/>
          <w:szCs w:val="23"/>
        </w:rPr>
      </w:pPr>
      <w:bookmarkStart w:id="0" w:name="_Hlk486194219"/>
      <w:r w:rsidRPr="008703AB">
        <w:rPr>
          <w:b/>
          <w:bCs/>
          <w:sz w:val="23"/>
          <w:szCs w:val="23"/>
        </w:rPr>
        <w:t>None Listed Online</w:t>
      </w:r>
    </w:p>
    <w:p w:rsidR="005D4796" w:rsidRPr="00B962B8" w:rsidRDefault="005D4796" w:rsidP="005D4796">
      <w:pPr>
        <w:rPr>
          <w:bCs/>
          <w:sz w:val="23"/>
          <w:szCs w:val="23"/>
        </w:rPr>
      </w:pPr>
      <w:bookmarkStart w:id="1" w:name="_GoBack"/>
      <w:bookmarkEnd w:id="0"/>
      <w:bookmarkEnd w:id="1"/>
    </w:p>
    <w:p w:rsidR="005D4796" w:rsidRPr="00B962B8" w:rsidRDefault="005D4796" w:rsidP="005D4796">
      <w:pPr>
        <w:rPr>
          <w:b/>
          <w:bCs/>
          <w:sz w:val="23"/>
          <w:szCs w:val="23"/>
          <w:u w:val="single"/>
        </w:rPr>
      </w:pPr>
      <w:r w:rsidRPr="00B962B8">
        <w:rPr>
          <w:b/>
          <w:bCs/>
          <w:sz w:val="23"/>
          <w:szCs w:val="23"/>
          <w:u w:val="single"/>
        </w:rPr>
        <w:t>Plaquemines Parish</w:t>
      </w:r>
    </w:p>
    <w:p w:rsidR="005D4796" w:rsidRPr="00B962B8" w:rsidRDefault="005D4796" w:rsidP="005D4796">
      <w:pPr>
        <w:rPr>
          <w:bCs/>
          <w:sz w:val="23"/>
          <w:szCs w:val="23"/>
          <w:u w:val="single"/>
        </w:rPr>
      </w:pP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38001 Belle Chasse High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38002 Belle Chasse Middle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38003 </w:t>
      </w:r>
      <w:proofErr w:type="spellStart"/>
      <w:r w:rsidRPr="00B962B8">
        <w:rPr>
          <w:bCs/>
          <w:sz w:val="23"/>
          <w:szCs w:val="23"/>
        </w:rPr>
        <w:t>Boothville</w:t>
      </w:r>
      <w:proofErr w:type="spellEnd"/>
      <w:r w:rsidRPr="00B962B8">
        <w:rPr>
          <w:bCs/>
          <w:sz w:val="23"/>
          <w:szCs w:val="23"/>
        </w:rPr>
        <w:t xml:space="preserve">-Venice Elementary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lastRenderedPageBreak/>
        <w:t xml:space="preserve">38013 South Plaquemines High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</w:p>
    <w:p w:rsidR="005D4796" w:rsidRPr="00B962B8" w:rsidRDefault="005D4796" w:rsidP="005D4796">
      <w:pPr>
        <w:rPr>
          <w:b/>
          <w:bCs/>
          <w:sz w:val="23"/>
          <w:szCs w:val="23"/>
          <w:u w:val="single"/>
        </w:rPr>
      </w:pPr>
      <w:r w:rsidRPr="00B962B8">
        <w:rPr>
          <w:b/>
          <w:bCs/>
          <w:sz w:val="23"/>
          <w:szCs w:val="23"/>
          <w:u w:val="single"/>
        </w:rPr>
        <w:t xml:space="preserve">St. Bernard Parish </w:t>
      </w:r>
    </w:p>
    <w:p w:rsidR="005D4796" w:rsidRPr="00B962B8" w:rsidRDefault="005D4796" w:rsidP="005D4796">
      <w:pPr>
        <w:rPr>
          <w:bCs/>
          <w:sz w:val="23"/>
          <w:szCs w:val="23"/>
        </w:rPr>
      </w:pPr>
    </w:p>
    <w:p w:rsidR="005D4796" w:rsidRPr="008703AB" w:rsidRDefault="005D4796" w:rsidP="005D4796">
      <w:pPr>
        <w:ind w:left="720"/>
        <w:rPr>
          <w:b/>
          <w:bCs/>
          <w:sz w:val="23"/>
          <w:szCs w:val="23"/>
        </w:rPr>
      </w:pPr>
      <w:r w:rsidRPr="008703AB">
        <w:rPr>
          <w:b/>
          <w:bCs/>
          <w:sz w:val="23"/>
          <w:szCs w:val="23"/>
        </w:rPr>
        <w:t>None Listed Online</w:t>
      </w:r>
    </w:p>
    <w:p w:rsidR="005D4796" w:rsidRPr="00B962B8" w:rsidRDefault="005D4796" w:rsidP="005D4796">
      <w:pPr>
        <w:rPr>
          <w:bCs/>
          <w:sz w:val="23"/>
          <w:szCs w:val="23"/>
        </w:rPr>
      </w:pPr>
    </w:p>
    <w:p w:rsidR="005D4796" w:rsidRPr="00B962B8" w:rsidRDefault="005D4796" w:rsidP="005D4796">
      <w:pPr>
        <w:rPr>
          <w:b/>
          <w:bCs/>
          <w:sz w:val="23"/>
          <w:szCs w:val="23"/>
          <w:u w:val="single"/>
        </w:rPr>
      </w:pPr>
      <w:r w:rsidRPr="00B962B8">
        <w:rPr>
          <w:b/>
          <w:bCs/>
          <w:sz w:val="23"/>
          <w:szCs w:val="23"/>
          <w:u w:val="single"/>
        </w:rPr>
        <w:t>Jefferson Parish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ab/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26001 John Q. Adams Middle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26010 </w:t>
      </w:r>
      <w:proofErr w:type="spellStart"/>
      <w:r w:rsidRPr="00B962B8">
        <w:rPr>
          <w:bCs/>
          <w:sz w:val="23"/>
          <w:szCs w:val="23"/>
        </w:rPr>
        <w:t>Bonnabel</w:t>
      </w:r>
      <w:proofErr w:type="spellEnd"/>
      <w:r w:rsidRPr="00B962B8">
        <w:rPr>
          <w:bCs/>
          <w:sz w:val="23"/>
          <w:szCs w:val="23"/>
        </w:rPr>
        <w:t xml:space="preserve"> Magnet Academy High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26017 Helen Cox High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26022 East Jefferson High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26023 John </w:t>
      </w:r>
      <w:proofErr w:type="spellStart"/>
      <w:r w:rsidRPr="00B962B8">
        <w:rPr>
          <w:bCs/>
          <w:sz w:val="23"/>
          <w:szCs w:val="23"/>
        </w:rPr>
        <w:t>Ehret</w:t>
      </w:r>
      <w:proofErr w:type="spellEnd"/>
      <w:r w:rsidRPr="00B962B8">
        <w:rPr>
          <w:bCs/>
          <w:sz w:val="23"/>
          <w:szCs w:val="23"/>
        </w:rPr>
        <w:t xml:space="preserve"> High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26024 Allen </w:t>
      </w:r>
      <w:proofErr w:type="spellStart"/>
      <w:r w:rsidRPr="00B962B8">
        <w:rPr>
          <w:bCs/>
          <w:sz w:val="23"/>
          <w:szCs w:val="23"/>
        </w:rPr>
        <w:t>Ellender</w:t>
      </w:r>
      <w:proofErr w:type="spellEnd"/>
      <w:r w:rsidRPr="00B962B8">
        <w:rPr>
          <w:bCs/>
          <w:sz w:val="23"/>
          <w:szCs w:val="23"/>
        </w:rPr>
        <w:t xml:space="preserve">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26025 J.C. Ellis Elementary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26027 Estelle Elementary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26029 Fisher Middle - High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26030 Henry Ford Middle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26035 Gretna Middle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26039 T.H. Harris Middle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26042 Haynes Academy School for Advanced Studies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26045 L.W. Higgins High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26056 </w:t>
      </w:r>
      <w:proofErr w:type="spellStart"/>
      <w:r w:rsidRPr="00B962B8">
        <w:rPr>
          <w:bCs/>
          <w:sz w:val="23"/>
          <w:szCs w:val="23"/>
        </w:rPr>
        <w:t>Livaudais</w:t>
      </w:r>
      <w:proofErr w:type="spellEnd"/>
      <w:r w:rsidRPr="00B962B8">
        <w:rPr>
          <w:bCs/>
          <w:sz w:val="23"/>
          <w:szCs w:val="23"/>
        </w:rPr>
        <w:t xml:space="preserve"> Middle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26058 L.H. Marrero Middle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26060 Rudolph </w:t>
      </w:r>
      <w:proofErr w:type="spellStart"/>
      <w:r w:rsidRPr="00B962B8">
        <w:rPr>
          <w:bCs/>
          <w:sz w:val="23"/>
          <w:szCs w:val="23"/>
        </w:rPr>
        <w:t>Matas</w:t>
      </w:r>
      <w:proofErr w:type="spellEnd"/>
      <w:r w:rsidRPr="00B962B8">
        <w:rPr>
          <w:bCs/>
          <w:sz w:val="23"/>
          <w:szCs w:val="23"/>
        </w:rPr>
        <w:t xml:space="preserve">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26062 J.D. </w:t>
      </w:r>
      <w:proofErr w:type="spellStart"/>
      <w:r w:rsidRPr="00B962B8">
        <w:rPr>
          <w:bCs/>
          <w:sz w:val="23"/>
          <w:szCs w:val="23"/>
        </w:rPr>
        <w:t>Meisler</w:t>
      </w:r>
      <w:proofErr w:type="spellEnd"/>
      <w:r w:rsidRPr="00B962B8">
        <w:rPr>
          <w:bCs/>
          <w:sz w:val="23"/>
          <w:szCs w:val="23"/>
        </w:rPr>
        <w:t xml:space="preserve"> Middle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26068 Riverdale High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26080 West Jefferson High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26085 Stella Worley Middle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26089 Chateau Estates Elementary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26099 Harry S. Truman Middle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26100 Riverdale Middle School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26105 Patrick F Taylor Science - Technology Academy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26107 Thomas Jefferson High School for Advanced Studies  </w:t>
      </w:r>
    </w:p>
    <w:p w:rsidR="005D4796" w:rsidRPr="00B962B8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26111 L.W. Ruppel Academy for Advanced Studies  </w:t>
      </w:r>
    </w:p>
    <w:p w:rsidR="005D4796" w:rsidRPr="008E0DAD" w:rsidRDefault="005D4796" w:rsidP="005D4796">
      <w:pPr>
        <w:rPr>
          <w:bCs/>
          <w:sz w:val="23"/>
          <w:szCs w:val="23"/>
        </w:rPr>
      </w:pPr>
      <w:r w:rsidRPr="00B962B8">
        <w:rPr>
          <w:bCs/>
          <w:sz w:val="23"/>
          <w:szCs w:val="23"/>
        </w:rPr>
        <w:t xml:space="preserve">26117 Lincoln Elementary School for the Arts  </w:t>
      </w:r>
    </w:p>
    <w:p w:rsidR="00093D4D" w:rsidRPr="006C4FCF" w:rsidRDefault="00093D4D" w:rsidP="00102B9D">
      <w:pPr>
        <w:rPr>
          <w:bCs/>
          <w:szCs w:val="24"/>
        </w:rPr>
      </w:pPr>
    </w:p>
    <w:p w:rsidR="00093D4D" w:rsidRPr="006C4FCF" w:rsidRDefault="00093D4D" w:rsidP="00102B9D">
      <w:pPr>
        <w:rPr>
          <w:bCs/>
          <w:szCs w:val="24"/>
        </w:rPr>
      </w:pPr>
    </w:p>
    <w:p w:rsidR="00093D4D" w:rsidRPr="006C4FCF" w:rsidRDefault="00093D4D" w:rsidP="00102B9D">
      <w:pPr>
        <w:rPr>
          <w:szCs w:val="24"/>
        </w:rPr>
      </w:pPr>
    </w:p>
    <w:sectPr w:rsidR="00093D4D" w:rsidRPr="006C4FCF" w:rsidSect="0080451C">
      <w:footerReference w:type="default" r:id="rId7"/>
      <w:pgSz w:w="12240" w:h="15840" w:code="1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2D16" w:rsidRDefault="00ED2D16" w:rsidP="00446EF4">
      <w:r>
        <w:separator/>
      </w:r>
    </w:p>
  </w:endnote>
  <w:endnote w:type="continuationSeparator" w:id="0">
    <w:p w:rsidR="00ED2D16" w:rsidRDefault="00ED2D16" w:rsidP="00446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346" w:rsidRDefault="00ED2D16">
    <w:pPr>
      <w:pStyle w:val="Footer"/>
    </w:pPr>
    <w:r w:rsidRPr="00CC5480">
      <w:rPr>
        <w:sz w:val="20"/>
      </w:rPr>
      <w:fldChar w:fldCharType="begin"/>
    </w:r>
    <w:r w:rsidRPr="00CC5480">
      <w:rPr>
        <w:sz w:val="20"/>
      </w:rPr>
      <w:instrText xml:space="preserve"> FILENAME   \* MERGEFORMAT </w:instrText>
    </w:r>
    <w:r w:rsidRPr="00CC5480">
      <w:rPr>
        <w:sz w:val="20"/>
      </w:rPr>
      <w:fldChar w:fldCharType="separate"/>
    </w:r>
    <w:r w:rsidR="00CC5480" w:rsidRPr="00CC5480">
      <w:rPr>
        <w:noProof/>
        <w:sz w:val="20"/>
      </w:rPr>
      <w:t>2016CCYS-CompltnRates-GNO.docx</w:t>
    </w:r>
    <w:r w:rsidRPr="00CC5480">
      <w:rPr>
        <w:noProof/>
        <w:sz w:val="20"/>
      </w:rPr>
      <w:fldChar w:fldCharType="end"/>
    </w:r>
    <w:r w:rsidR="00774346">
      <w:tab/>
    </w:r>
    <w:r w:rsidR="00774346">
      <w:fldChar w:fldCharType="begin"/>
    </w:r>
    <w:r w:rsidR="00774346">
      <w:instrText xml:space="preserve"> PAGE   \* MERGEFORMAT </w:instrText>
    </w:r>
    <w:r w:rsidR="00774346">
      <w:fldChar w:fldCharType="separate"/>
    </w:r>
    <w:r w:rsidR="00CC5480">
      <w:rPr>
        <w:noProof/>
      </w:rPr>
      <w:t>2</w:t>
    </w:r>
    <w:r w:rsidR="00774346">
      <w:fldChar w:fldCharType="end"/>
    </w:r>
    <w:r w:rsidR="00774346"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CC5480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2D16" w:rsidRDefault="00ED2D16" w:rsidP="00446EF4">
      <w:r>
        <w:separator/>
      </w:r>
    </w:p>
  </w:footnote>
  <w:footnote w:type="continuationSeparator" w:id="0">
    <w:p w:rsidR="00ED2D16" w:rsidRDefault="00ED2D16" w:rsidP="00446E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21DE3"/>
    <w:multiLevelType w:val="hybridMultilevel"/>
    <w:tmpl w:val="9606F0A4"/>
    <w:lvl w:ilvl="0" w:tplc="04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 w15:restartNumberingAfterBreak="0">
    <w:nsid w:val="35EA147A"/>
    <w:multiLevelType w:val="multilevel"/>
    <w:tmpl w:val="795AC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38A1378"/>
    <w:multiLevelType w:val="hybridMultilevel"/>
    <w:tmpl w:val="02606714"/>
    <w:lvl w:ilvl="0" w:tplc="04090001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D970D1"/>
    <w:multiLevelType w:val="hybridMultilevel"/>
    <w:tmpl w:val="9E825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4969F6"/>
    <w:multiLevelType w:val="multilevel"/>
    <w:tmpl w:val="896A0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104"/>
    <w:rsid w:val="000515AE"/>
    <w:rsid w:val="0005363D"/>
    <w:rsid w:val="000726C0"/>
    <w:rsid w:val="00075837"/>
    <w:rsid w:val="00093D4D"/>
    <w:rsid w:val="000C092D"/>
    <w:rsid w:val="000C5928"/>
    <w:rsid w:val="000E460C"/>
    <w:rsid w:val="00102B9D"/>
    <w:rsid w:val="0017562D"/>
    <w:rsid w:val="001B0D80"/>
    <w:rsid w:val="00202AD8"/>
    <w:rsid w:val="00205860"/>
    <w:rsid w:val="002318EB"/>
    <w:rsid w:val="002517AA"/>
    <w:rsid w:val="002A3278"/>
    <w:rsid w:val="002A5DDB"/>
    <w:rsid w:val="002B140C"/>
    <w:rsid w:val="002C5D2D"/>
    <w:rsid w:val="003348D2"/>
    <w:rsid w:val="00360870"/>
    <w:rsid w:val="003720A5"/>
    <w:rsid w:val="00375041"/>
    <w:rsid w:val="003A4590"/>
    <w:rsid w:val="00400C07"/>
    <w:rsid w:val="00446EF4"/>
    <w:rsid w:val="004A474C"/>
    <w:rsid w:val="004D6EBA"/>
    <w:rsid w:val="005917EF"/>
    <w:rsid w:val="005D4796"/>
    <w:rsid w:val="005E164E"/>
    <w:rsid w:val="00650C16"/>
    <w:rsid w:val="00684CF0"/>
    <w:rsid w:val="00693BBB"/>
    <w:rsid w:val="00694BCF"/>
    <w:rsid w:val="006A65C8"/>
    <w:rsid w:val="006B22A9"/>
    <w:rsid w:val="006C4FCF"/>
    <w:rsid w:val="00722A7F"/>
    <w:rsid w:val="007439F1"/>
    <w:rsid w:val="007619DF"/>
    <w:rsid w:val="00774346"/>
    <w:rsid w:val="008020DA"/>
    <w:rsid w:val="0080451C"/>
    <w:rsid w:val="008137DD"/>
    <w:rsid w:val="008302C3"/>
    <w:rsid w:val="008523F5"/>
    <w:rsid w:val="008705AA"/>
    <w:rsid w:val="008D578E"/>
    <w:rsid w:val="008F74AA"/>
    <w:rsid w:val="00951190"/>
    <w:rsid w:val="009D1DAB"/>
    <w:rsid w:val="00A02D06"/>
    <w:rsid w:val="00A13B07"/>
    <w:rsid w:val="00A6592B"/>
    <w:rsid w:val="00A76453"/>
    <w:rsid w:val="00AA57FC"/>
    <w:rsid w:val="00AC3FD1"/>
    <w:rsid w:val="00AD6173"/>
    <w:rsid w:val="00B548C5"/>
    <w:rsid w:val="00C06E4B"/>
    <w:rsid w:val="00C17E6A"/>
    <w:rsid w:val="00C4150C"/>
    <w:rsid w:val="00C42104"/>
    <w:rsid w:val="00C64A71"/>
    <w:rsid w:val="00CC5480"/>
    <w:rsid w:val="00CC58D0"/>
    <w:rsid w:val="00D146B2"/>
    <w:rsid w:val="00D30A5E"/>
    <w:rsid w:val="00D41F50"/>
    <w:rsid w:val="00D43101"/>
    <w:rsid w:val="00D566AB"/>
    <w:rsid w:val="00D66870"/>
    <w:rsid w:val="00E42E3A"/>
    <w:rsid w:val="00E727F4"/>
    <w:rsid w:val="00E77285"/>
    <w:rsid w:val="00E81BD9"/>
    <w:rsid w:val="00E82620"/>
    <w:rsid w:val="00E8405F"/>
    <w:rsid w:val="00ED2D16"/>
    <w:rsid w:val="00EE4342"/>
    <w:rsid w:val="00F2117D"/>
    <w:rsid w:val="00F46E0A"/>
    <w:rsid w:val="00F82383"/>
    <w:rsid w:val="00F94B0C"/>
    <w:rsid w:val="00FE4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7BFA4E0-FA31-43F3-8251-3370B59C8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eGrid">
    <w:name w:val="Table Grid"/>
    <w:basedOn w:val="TableNormal"/>
    <w:uiPriority w:val="59"/>
    <w:rsid w:val="00C64A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81B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1BD9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46EF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46EF4"/>
  </w:style>
  <w:style w:type="character" w:styleId="FootnoteReference">
    <w:name w:val="footnote reference"/>
    <w:basedOn w:val="DefaultParagraphFont"/>
    <w:uiPriority w:val="99"/>
    <w:semiHidden/>
    <w:unhideWhenUsed/>
    <w:rsid w:val="00446EF4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446EF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045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451C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8045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51C"/>
    <w:rPr>
      <w:sz w:val="24"/>
    </w:rPr>
  </w:style>
  <w:style w:type="paragraph" w:styleId="ListParagraph">
    <w:name w:val="List Paragraph"/>
    <w:basedOn w:val="Normal"/>
    <w:uiPriority w:val="34"/>
    <w:qFormat/>
    <w:rsid w:val="001756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11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1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8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801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467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2239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665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11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53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8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079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2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50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3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44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93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3006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79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8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1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83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28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3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7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90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9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88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521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4041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7316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696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5454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571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1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4299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1230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82799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1513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813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55960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2960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9837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7995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84739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16390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45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7954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9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1187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07903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5430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3007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0994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9107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58258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972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44117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6904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7306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9976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43269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0238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64875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653592">
                                                      <w:blockQuote w:val="1"/>
                                                      <w:marLeft w:val="60"/>
                                                      <w:marRight w:val="720"/>
                                                      <w:marTop w:val="100"/>
                                                      <w:marBottom w:val="100"/>
                                                      <w:divBdr>
                                                        <w:top w:val="none" w:sz="0" w:space="0" w:color="auto"/>
                                                        <w:left w:val="single" w:sz="12" w:space="2" w:color="C2C2C2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2015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38358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3785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493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8482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2600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41580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75394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6245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85185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753260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272553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696149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48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51402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833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19994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106730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9352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36366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904153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812908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1229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62133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512852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7458773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458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071205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596117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16721559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3202506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00632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71669287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02763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47491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84571340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90686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4227427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16426373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16004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93932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51106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04706721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44047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76551668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86073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406265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826647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2114453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35036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1804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48786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28049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708700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71919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382792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8141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3912822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989826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43529676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30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156871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874580906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07669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44547070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30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062790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261285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55995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4948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42601004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66735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957761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211830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78405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0182767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73397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53200502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5010724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17885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37705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44540071">
                                                                                          <w:marLeft w:val="300"/>
                                                                                          <w:marRight w:val="300"/>
                                                                                          <w:marTop w:val="18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1433083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84771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3835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44598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6172632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5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3046485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30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746954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82126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27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0780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68239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7358261">
                                                                                              <w:marLeft w:val="300"/>
                                                                                              <w:marRight w:val="300"/>
                                                                                              <w:marTop w:val="15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206403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0444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923786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41800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34781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3421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572684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2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65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83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65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349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6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1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1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150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280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34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2657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530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64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0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5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638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316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07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497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2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24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026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761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46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871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5609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012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55690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8231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873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6061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1764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49795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4186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83717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5828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06376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94135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4555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93136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025111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13871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580178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0927019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821683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0758735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7376271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7129595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8487553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529577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90322506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3191113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3263701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26839435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66338975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6236323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1414854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955016604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33183824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20551976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152285770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839123239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10881579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383598895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075398024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55516660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891107691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1408528591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145856739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201602190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132646756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507750563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511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89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14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51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1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9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8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6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18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82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85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886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195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5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562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30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458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152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18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79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80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8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9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50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8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33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86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21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8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66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27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62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3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46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39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34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34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vcRes\Templates\shar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share.dot</Template>
  <TotalTime>26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This is a blank document using the “share</vt:lpstr>
    </vt:vector>
  </TitlesOfParts>
  <Company>Microsoft</Company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This is a blank document using the “share</dc:title>
  <dc:creator>Robert J Gallati</dc:creator>
  <cp:lastModifiedBy>Robert J Gallati</cp:lastModifiedBy>
  <cp:revision>6</cp:revision>
  <cp:lastPrinted>2017-06-26T16:19:00Z</cp:lastPrinted>
  <dcterms:created xsi:type="dcterms:W3CDTF">2017-06-26T16:29:00Z</dcterms:created>
  <dcterms:modified xsi:type="dcterms:W3CDTF">2017-06-26T16:56:00Z</dcterms:modified>
</cp:coreProperties>
</file>