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BC1" w:rsidRDefault="006E4BC1" w:rsidP="00034184">
      <w:pPr>
        <w:jc w:val="center"/>
        <w:rPr>
          <w:b/>
          <w:sz w:val="28"/>
          <w:szCs w:val="28"/>
        </w:rPr>
      </w:pPr>
    </w:p>
    <w:p w:rsidR="007A4993" w:rsidRDefault="007A4993" w:rsidP="00034184">
      <w:pPr>
        <w:jc w:val="center"/>
        <w:rPr>
          <w:b/>
          <w:sz w:val="28"/>
          <w:szCs w:val="28"/>
        </w:rPr>
      </w:pPr>
    </w:p>
    <w:p w:rsidR="00034184" w:rsidRPr="00C33589" w:rsidRDefault="00BB374B" w:rsidP="00034184">
      <w:pPr>
        <w:jc w:val="center"/>
        <w:rPr>
          <w:b/>
          <w:sz w:val="28"/>
          <w:szCs w:val="28"/>
        </w:rPr>
      </w:pPr>
      <w:r>
        <w:rPr>
          <w:b/>
          <w:sz w:val="28"/>
          <w:szCs w:val="28"/>
        </w:rPr>
        <w:t>Educational Consequences among College Students</w:t>
      </w:r>
    </w:p>
    <w:p w:rsidR="00BB374B" w:rsidRDefault="00BB374B" w:rsidP="000F7581"/>
    <w:p w:rsidR="007A4993" w:rsidRDefault="007A4993" w:rsidP="000F7581"/>
    <w:p w:rsidR="00BB374B" w:rsidRDefault="00BB374B" w:rsidP="00BB374B">
      <w:r>
        <w:t>The Core Institute Alcohol and Drug Survey</w:t>
      </w:r>
      <w:r w:rsidRPr="00F70845">
        <w:rPr>
          <w:vertAlign w:val="superscript"/>
        </w:rPr>
        <w:footnoteReference w:id="1"/>
      </w:r>
      <w:r>
        <w:t xml:space="preserve"> </w:t>
      </w:r>
      <w:proofErr w:type="gramStart"/>
      <w:r>
        <w:t>addresses</w:t>
      </w:r>
      <w:proofErr w:type="gramEnd"/>
      <w:r>
        <w:t xml:space="preserve"> some educational consequences, asking explicitly whether they are attributable to alcohol or drug use. Two survey items cover: class attendance and </w:t>
      </w:r>
      <w:r w:rsidR="007A4993">
        <w:t>academic performance</w:t>
      </w:r>
      <w:r>
        <w:t>.</w:t>
      </w:r>
    </w:p>
    <w:p w:rsidR="00BB374B" w:rsidRDefault="00BB374B" w:rsidP="00BB374B"/>
    <w:p w:rsidR="00BB374B" w:rsidRPr="005A0DDF" w:rsidRDefault="00BB374B" w:rsidP="00BB374B">
      <w:r w:rsidRPr="005A0DDF">
        <w:t xml:space="preserve">The Louisiana Department of Health and Hospitals Office of Behavioral Health </w:t>
      </w:r>
      <w:proofErr w:type="gramStart"/>
      <w:r w:rsidRPr="005A0DDF">
        <w:t>provides</w:t>
      </w:r>
      <w:proofErr w:type="gramEnd"/>
      <w:r w:rsidRPr="005A0DDF">
        <w:t xml:space="preserve"> funding supporting the biennial administration of the Core Institute Survey. The Louisiana Center Addressing Substance Use (</w:t>
      </w:r>
      <w:proofErr w:type="spellStart"/>
      <w:r w:rsidRPr="005A0DDF">
        <w:t>LaCASU</w:t>
      </w:r>
      <w:proofErr w:type="spellEnd"/>
      <w:r w:rsidRPr="005A0DDF">
        <w:t>) of Louisiana State University at Baton Rouge coordinates survey administration conducted by institutions of higher education (IHEs) throughout the state</w:t>
      </w:r>
      <w:r w:rsidR="00DB2769" w:rsidRPr="005A0DDF">
        <w:t>.</w:t>
      </w:r>
      <w:r w:rsidRPr="005A0DDF">
        <w:t xml:space="preserve"> Greater New Orleans institutions of higher education (IHEs) participating in the 2013 survey included: Tulane University; Southern University of New Orleans; Loyola University of New Orleans; Dillard University; Delgado Community College; and University of New Orleans.</w:t>
      </w:r>
    </w:p>
    <w:p w:rsidR="00BB374B" w:rsidRDefault="00BB374B" w:rsidP="00BB374B"/>
    <w:p w:rsidR="00BB374B" w:rsidRDefault="00BB374B" w:rsidP="00BB374B">
      <w:r>
        <w:t xml:space="preserve">One-third of Greater New Orleans college students (34%) </w:t>
      </w:r>
      <w:r w:rsidRPr="005657F5">
        <w:rPr>
          <w:u w:val="single"/>
        </w:rPr>
        <w:t>missed one or more classes</w:t>
      </w:r>
      <w:r>
        <w:t xml:space="preserve"> due to their drinking or drug use during the past year, based on the 2013 Core Institute Survey. Greater New Orleans students were more likely to miss class due to substance use than students statewide (28%) or in the 2011 national sample (27%).   </w:t>
      </w:r>
    </w:p>
    <w:tbl>
      <w:tblPr>
        <w:tblpPr w:leftFromText="180" w:rightFromText="180" w:vertAnchor="text" w:tblpXSpec="right" w:tblpY="309"/>
        <w:tblOverlap w:val="never"/>
        <w:tblW w:w="6731" w:type="dxa"/>
        <w:tblLayout w:type="fixed"/>
        <w:tblCellMar>
          <w:left w:w="43" w:type="dxa"/>
          <w:right w:w="29" w:type="dxa"/>
        </w:tblCellMar>
        <w:tblLook w:val="04A0" w:firstRow="1" w:lastRow="0" w:firstColumn="1" w:lastColumn="0" w:noHBand="0" w:noVBand="1"/>
      </w:tblPr>
      <w:tblGrid>
        <w:gridCol w:w="2141"/>
        <w:gridCol w:w="630"/>
        <w:gridCol w:w="630"/>
        <w:gridCol w:w="630"/>
        <w:gridCol w:w="630"/>
        <w:gridCol w:w="630"/>
        <w:gridCol w:w="630"/>
        <w:gridCol w:w="810"/>
      </w:tblGrid>
      <w:tr w:rsidR="00BB374B" w:rsidRPr="00425784" w:rsidTr="00DE6806">
        <w:trPr>
          <w:trHeight w:val="1074"/>
        </w:trPr>
        <w:tc>
          <w:tcPr>
            <w:tcW w:w="6731" w:type="dxa"/>
            <w:gridSpan w:val="8"/>
            <w:tcBorders>
              <w:bottom w:val="single" w:sz="4" w:space="0" w:color="auto"/>
            </w:tcBorders>
            <w:noWrap/>
            <w:vAlign w:val="center"/>
          </w:tcPr>
          <w:p w:rsidR="00BB374B" w:rsidRDefault="00BB374B" w:rsidP="00DE6806">
            <w:pPr>
              <w:jc w:val="center"/>
              <w:rPr>
                <w:b/>
                <w:bCs/>
                <w:sz w:val="20"/>
              </w:rPr>
            </w:pPr>
            <w:r w:rsidRPr="007E2CD4">
              <w:rPr>
                <w:b/>
                <w:bCs/>
                <w:sz w:val="20"/>
              </w:rPr>
              <w:t xml:space="preserve">Table </w:t>
            </w:r>
            <w:r>
              <w:rPr>
                <w:b/>
                <w:bCs/>
                <w:sz w:val="20"/>
              </w:rPr>
              <w:t>3</w:t>
            </w:r>
            <w:r w:rsidRPr="007E2CD4">
              <w:rPr>
                <w:b/>
                <w:bCs/>
                <w:sz w:val="20"/>
              </w:rPr>
              <w:t>:</w:t>
            </w:r>
            <w:r w:rsidRPr="000D5DA6">
              <w:rPr>
                <w:b/>
                <w:bCs/>
                <w:sz w:val="20"/>
              </w:rPr>
              <w:t xml:space="preserve">  Percentage of College Students </w:t>
            </w:r>
            <w:r>
              <w:rPr>
                <w:b/>
                <w:bCs/>
                <w:sz w:val="20"/>
              </w:rPr>
              <w:t xml:space="preserve">Experiencing Educational Consequences Due to Their Drinking or Drug Use During the </w:t>
            </w:r>
          </w:p>
          <w:p w:rsidR="00BB374B" w:rsidRDefault="00BB374B" w:rsidP="00DE6806">
            <w:pPr>
              <w:jc w:val="center"/>
              <w:rPr>
                <w:b/>
                <w:bCs/>
                <w:sz w:val="20"/>
              </w:rPr>
            </w:pPr>
            <w:r>
              <w:rPr>
                <w:b/>
                <w:bCs/>
                <w:sz w:val="20"/>
              </w:rPr>
              <w:t>Past Year in Greater New Orleans and Statewide,</w:t>
            </w:r>
          </w:p>
          <w:p w:rsidR="00BB374B" w:rsidRPr="00581638" w:rsidRDefault="00BB374B" w:rsidP="00DE6806">
            <w:pPr>
              <w:jc w:val="center"/>
              <w:rPr>
                <w:b/>
                <w:bCs/>
                <w:sz w:val="20"/>
              </w:rPr>
            </w:pPr>
            <w:r>
              <w:rPr>
                <w:b/>
                <w:bCs/>
                <w:sz w:val="20"/>
              </w:rPr>
              <w:t xml:space="preserve"> Core Institute Survey, 2009, 2011 and 2013.</w:t>
            </w:r>
          </w:p>
        </w:tc>
      </w:tr>
      <w:tr w:rsidR="00BB374B" w:rsidRPr="00425784" w:rsidTr="00DE6806">
        <w:trPr>
          <w:trHeight w:val="269"/>
        </w:trPr>
        <w:tc>
          <w:tcPr>
            <w:tcW w:w="2141" w:type="dxa"/>
            <w:vMerge w:val="restart"/>
            <w:tcBorders>
              <w:top w:val="single" w:sz="4" w:space="0" w:color="auto"/>
              <w:left w:val="single" w:sz="4" w:space="0" w:color="auto"/>
              <w:bottom w:val="single" w:sz="4" w:space="0" w:color="auto"/>
              <w:right w:val="single" w:sz="4" w:space="0" w:color="auto"/>
            </w:tcBorders>
            <w:noWrap/>
            <w:vAlign w:val="center"/>
            <w:hideMark/>
          </w:tcPr>
          <w:p w:rsidR="00BB374B" w:rsidRPr="00425784" w:rsidRDefault="00BB374B" w:rsidP="00DE6806">
            <w:pPr>
              <w:jc w:val="center"/>
              <w:rPr>
                <w:color w:val="000000"/>
                <w:sz w:val="20"/>
              </w:rPr>
            </w:pPr>
            <w:r>
              <w:rPr>
                <w:b/>
                <w:color w:val="000000"/>
                <w:sz w:val="20"/>
              </w:rPr>
              <w:t xml:space="preserve">Educational </w:t>
            </w:r>
            <w:r w:rsidRPr="00DF7C96">
              <w:rPr>
                <w:b/>
                <w:color w:val="000000"/>
                <w:sz w:val="20"/>
              </w:rPr>
              <w:t xml:space="preserve">Consequences </w:t>
            </w:r>
          </w:p>
        </w:tc>
        <w:tc>
          <w:tcPr>
            <w:tcW w:w="1890" w:type="dxa"/>
            <w:gridSpan w:val="3"/>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BB374B" w:rsidRPr="00425784" w:rsidRDefault="00BB374B" w:rsidP="00DE6806">
            <w:pPr>
              <w:jc w:val="center"/>
              <w:rPr>
                <w:b/>
                <w:color w:val="000000"/>
                <w:sz w:val="20"/>
              </w:rPr>
            </w:pPr>
            <w:r w:rsidRPr="0025078B">
              <w:rPr>
                <w:b/>
                <w:color w:val="000000"/>
                <w:sz w:val="20"/>
              </w:rPr>
              <w:t>Greater New Orleans</w:t>
            </w:r>
          </w:p>
        </w:tc>
        <w:tc>
          <w:tcPr>
            <w:tcW w:w="1890" w:type="dxa"/>
            <w:gridSpan w:val="3"/>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BB374B" w:rsidRPr="00425784" w:rsidRDefault="00BB374B" w:rsidP="00DE6806">
            <w:pPr>
              <w:jc w:val="center"/>
              <w:rPr>
                <w:b/>
                <w:color w:val="000000"/>
                <w:sz w:val="20"/>
              </w:rPr>
            </w:pPr>
            <w:r w:rsidRPr="0025078B">
              <w:rPr>
                <w:b/>
                <w:color w:val="000000"/>
                <w:sz w:val="20"/>
              </w:rPr>
              <w:t>Statewide</w:t>
            </w:r>
          </w:p>
        </w:tc>
        <w:tc>
          <w:tcPr>
            <w:tcW w:w="81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BB374B" w:rsidRPr="00425784" w:rsidRDefault="00BB374B" w:rsidP="00DE6806">
            <w:pPr>
              <w:jc w:val="center"/>
              <w:rPr>
                <w:b/>
                <w:color w:val="000000"/>
                <w:sz w:val="20"/>
              </w:rPr>
            </w:pPr>
            <w:r w:rsidRPr="0025078B">
              <w:rPr>
                <w:b/>
                <w:color w:val="000000"/>
                <w:sz w:val="20"/>
              </w:rPr>
              <w:t>Nation</w:t>
            </w:r>
            <w:r w:rsidRPr="00425784">
              <w:rPr>
                <w:b/>
                <w:color w:val="000000"/>
                <w:sz w:val="20"/>
              </w:rPr>
              <w:t>al</w:t>
            </w:r>
          </w:p>
        </w:tc>
      </w:tr>
      <w:tr w:rsidR="00BB374B" w:rsidRPr="00425784" w:rsidTr="00DE6806">
        <w:trPr>
          <w:trHeight w:val="286"/>
        </w:trPr>
        <w:tc>
          <w:tcPr>
            <w:tcW w:w="2141" w:type="dxa"/>
            <w:vMerge/>
            <w:tcBorders>
              <w:top w:val="single" w:sz="4" w:space="0" w:color="auto"/>
              <w:left w:val="single" w:sz="4" w:space="0" w:color="auto"/>
              <w:bottom w:val="single" w:sz="4" w:space="0" w:color="auto"/>
              <w:right w:val="single" w:sz="4" w:space="0" w:color="auto"/>
            </w:tcBorders>
            <w:vAlign w:val="center"/>
            <w:hideMark/>
          </w:tcPr>
          <w:p w:rsidR="00BB374B" w:rsidRPr="00425784" w:rsidRDefault="00BB374B" w:rsidP="00DE6806">
            <w:pP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BB374B" w:rsidRPr="00425784" w:rsidRDefault="00BB374B" w:rsidP="00DE6806">
            <w:pPr>
              <w:jc w:val="center"/>
              <w:rPr>
                <w:color w:val="000000"/>
                <w:sz w:val="20"/>
              </w:rPr>
            </w:pPr>
            <w:r w:rsidRPr="0065120E">
              <w:rPr>
                <w:color w:val="000000"/>
                <w:sz w:val="20"/>
              </w:rPr>
              <w:t>2009</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BB374B" w:rsidRPr="00425784" w:rsidRDefault="00BB374B" w:rsidP="00DE6806">
            <w:pPr>
              <w:jc w:val="center"/>
              <w:rPr>
                <w:color w:val="000000"/>
                <w:sz w:val="20"/>
              </w:rPr>
            </w:pPr>
            <w:r w:rsidRPr="0065120E">
              <w:rPr>
                <w:color w:val="000000"/>
                <w:sz w:val="20"/>
              </w:rPr>
              <w:t>2011</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BB374B" w:rsidRPr="00425784" w:rsidRDefault="00BB374B" w:rsidP="00DE6806">
            <w:pPr>
              <w:jc w:val="center"/>
              <w:rPr>
                <w:color w:val="000000"/>
                <w:sz w:val="20"/>
              </w:rPr>
            </w:pPr>
            <w:r w:rsidRPr="0065120E">
              <w:rPr>
                <w:color w:val="000000"/>
                <w:sz w:val="20"/>
              </w:rPr>
              <w:t>2013</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BB374B" w:rsidRPr="00425784" w:rsidRDefault="00BB374B" w:rsidP="00DE6806">
            <w:pPr>
              <w:jc w:val="center"/>
              <w:rPr>
                <w:color w:val="000000"/>
                <w:sz w:val="20"/>
              </w:rPr>
            </w:pPr>
            <w:r w:rsidRPr="0065120E">
              <w:rPr>
                <w:color w:val="000000"/>
                <w:sz w:val="20"/>
              </w:rPr>
              <w:t>2009</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BB374B" w:rsidRPr="00425784" w:rsidRDefault="00BB374B" w:rsidP="00DE6806">
            <w:pPr>
              <w:jc w:val="center"/>
              <w:rPr>
                <w:color w:val="000000"/>
                <w:sz w:val="20"/>
              </w:rPr>
            </w:pPr>
            <w:r w:rsidRPr="0065120E">
              <w:rPr>
                <w:color w:val="000000"/>
                <w:sz w:val="20"/>
              </w:rPr>
              <w:t>2011</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BB374B" w:rsidRPr="00425784" w:rsidRDefault="00BB374B" w:rsidP="00DE6806">
            <w:pPr>
              <w:jc w:val="center"/>
              <w:rPr>
                <w:color w:val="000000"/>
                <w:sz w:val="20"/>
              </w:rPr>
            </w:pPr>
            <w:r w:rsidRPr="0065120E">
              <w:rPr>
                <w:color w:val="000000"/>
                <w:sz w:val="20"/>
              </w:rPr>
              <w:t>2013</w:t>
            </w:r>
          </w:p>
        </w:tc>
        <w:tc>
          <w:tcPr>
            <w:tcW w:w="81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BB374B" w:rsidRPr="00425784" w:rsidRDefault="00BB374B" w:rsidP="00DE6806">
            <w:pPr>
              <w:jc w:val="center"/>
              <w:rPr>
                <w:color w:val="000000"/>
                <w:sz w:val="20"/>
              </w:rPr>
            </w:pPr>
            <w:r w:rsidRPr="0065120E">
              <w:rPr>
                <w:color w:val="000000"/>
                <w:sz w:val="20"/>
              </w:rPr>
              <w:t>20</w:t>
            </w:r>
            <w:r>
              <w:rPr>
                <w:color w:val="000000"/>
                <w:sz w:val="20"/>
              </w:rPr>
              <w:t>11</w:t>
            </w:r>
          </w:p>
        </w:tc>
      </w:tr>
      <w:tr w:rsidR="00BB374B" w:rsidRPr="00425784" w:rsidTr="00DE6806">
        <w:trPr>
          <w:trHeight w:val="255"/>
        </w:trPr>
        <w:tc>
          <w:tcPr>
            <w:tcW w:w="2141" w:type="dxa"/>
            <w:tcBorders>
              <w:top w:val="single" w:sz="4" w:space="0" w:color="auto"/>
              <w:left w:val="single" w:sz="4" w:space="0" w:color="auto"/>
              <w:bottom w:val="single" w:sz="4" w:space="0" w:color="auto"/>
              <w:right w:val="single" w:sz="4" w:space="0" w:color="auto"/>
            </w:tcBorders>
            <w:noWrap/>
            <w:vAlign w:val="center"/>
            <w:hideMark/>
          </w:tcPr>
          <w:p w:rsidR="00BB374B" w:rsidRPr="00425784" w:rsidRDefault="00BB374B" w:rsidP="00DE6806">
            <w:pPr>
              <w:jc w:val="right"/>
              <w:rPr>
                <w:color w:val="000000"/>
                <w:sz w:val="18"/>
                <w:szCs w:val="18"/>
              </w:rPr>
            </w:pPr>
            <w:r w:rsidRPr="00425784">
              <w:rPr>
                <w:color w:val="000000"/>
                <w:sz w:val="18"/>
                <w:szCs w:val="18"/>
              </w:rPr>
              <w:t>sample size=</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74B" w:rsidRPr="00425784" w:rsidRDefault="00BB374B" w:rsidP="00DE6806">
            <w:pPr>
              <w:jc w:val="center"/>
              <w:rPr>
                <w:color w:val="000000"/>
                <w:sz w:val="18"/>
                <w:szCs w:val="18"/>
              </w:rPr>
            </w:pPr>
            <w:proofErr w:type="spellStart"/>
            <w:r>
              <w:rPr>
                <w:color w:val="000000"/>
                <w:sz w:val="18"/>
                <w:szCs w:val="18"/>
              </w:rPr>
              <w:t>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374B" w:rsidRPr="00425784" w:rsidRDefault="00BB374B" w:rsidP="00DE6806">
            <w:pPr>
              <w:jc w:val="center"/>
              <w:rPr>
                <w:color w:val="000000"/>
                <w:sz w:val="18"/>
                <w:szCs w:val="18"/>
              </w:rPr>
            </w:pPr>
            <w:r w:rsidRPr="00425784">
              <w:rPr>
                <w:color w:val="000000"/>
                <w:sz w:val="18"/>
                <w:szCs w:val="18"/>
              </w:rPr>
              <w:t>1,646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74B" w:rsidRPr="00425784" w:rsidRDefault="00BB374B" w:rsidP="00DE6806">
            <w:pPr>
              <w:jc w:val="center"/>
              <w:rPr>
                <w:color w:val="000000"/>
                <w:sz w:val="18"/>
                <w:szCs w:val="18"/>
              </w:rPr>
            </w:pPr>
            <w:proofErr w:type="spellStart"/>
            <w:r>
              <w:rPr>
                <w:color w:val="000000"/>
                <w:sz w:val="18"/>
                <w:szCs w:val="18"/>
              </w:rPr>
              <w:t>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74B" w:rsidRPr="00425784" w:rsidRDefault="00BB374B" w:rsidP="00DE6806">
            <w:pPr>
              <w:jc w:val="center"/>
              <w:rPr>
                <w:color w:val="000000"/>
                <w:sz w:val="18"/>
                <w:szCs w:val="18"/>
              </w:rPr>
            </w:pPr>
            <w:r>
              <w:rPr>
                <w:color w:val="000000"/>
                <w:sz w:val="18"/>
                <w:szCs w:val="18"/>
              </w:rPr>
              <w:t>12,972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374B" w:rsidRPr="00425784" w:rsidRDefault="00BB374B" w:rsidP="00DE6806">
            <w:pPr>
              <w:jc w:val="center"/>
              <w:rPr>
                <w:color w:val="000000"/>
                <w:sz w:val="18"/>
                <w:szCs w:val="18"/>
              </w:rPr>
            </w:pPr>
            <w:r w:rsidRPr="00425784">
              <w:rPr>
                <w:color w:val="000000"/>
                <w:sz w:val="18"/>
                <w:szCs w:val="18"/>
              </w:rPr>
              <w:t>9,763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74B" w:rsidRPr="00425784" w:rsidRDefault="00BB374B" w:rsidP="00DE6806">
            <w:pPr>
              <w:jc w:val="center"/>
              <w:rPr>
                <w:color w:val="000000"/>
                <w:sz w:val="18"/>
                <w:szCs w:val="18"/>
              </w:rPr>
            </w:pPr>
            <w:r>
              <w:rPr>
                <w:color w:val="000000"/>
                <w:sz w:val="18"/>
                <w:szCs w:val="18"/>
              </w:rPr>
              <w:t>7,740</w:t>
            </w:r>
          </w:p>
        </w:tc>
        <w:tc>
          <w:tcPr>
            <w:tcW w:w="810" w:type="dxa"/>
            <w:tcBorders>
              <w:top w:val="single" w:sz="4" w:space="0" w:color="auto"/>
              <w:left w:val="single" w:sz="4" w:space="0" w:color="auto"/>
              <w:bottom w:val="single" w:sz="4" w:space="0" w:color="auto"/>
              <w:right w:val="single" w:sz="4" w:space="0" w:color="auto"/>
            </w:tcBorders>
            <w:noWrap/>
            <w:vAlign w:val="center"/>
          </w:tcPr>
          <w:p w:rsidR="00BB374B" w:rsidRPr="00425784" w:rsidRDefault="00BB374B" w:rsidP="00DE6806">
            <w:pPr>
              <w:jc w:val="center"/>
              <w:rPr>
                <w:color w:val="000000"/>
                <w:sz w:val="18"/>
                <w:szCs w:val="18"/>
                <w:highlight w:val="yellow"/>
              </w:rPr>
            </w:pPr>
            <w:r>
              <w:rPr>
                <w:color w:val="000000"/>
                <w:sz w:val="18"/>
                <w:szCs w:val="18"/>
              </w:rPr>
              <w:t>50,505</w:t>
            </w:r>
          </w:p>
        </w:tc>
      </w:tr>
      <w:tr w:rsidR="00BB374B" w:rsidRPr="00425784" w:rsidTr="00DE6806">
        <w:trPr>
          <w:trHeight w:val="418"/>
        </w:trPr>
        <w:tc>
          <w:tcPr>
            <w:tcW w:w="2141" w:type="dxa"/>
            <w:tcBorders>
              <w:top w:val="single" w:sz="4" w:space="0" w:color="auto"/>
              <w:left w:val="single" w:sz="4" w:space="0" w:color="auto"/>
              <w:bottom w:val="single" w:sz="4" w:space="0" w:color="auto"/>
              <w:right w:val="single" w:sz="4" w:space="0" w:color="auto"/>
            </w:tcBorders>
            <w:noWrap/>
            <w:tcMar>
              <w:right w:w="0" w:type="dxa"/>
            </w:tcMar>
            <w:vAlign w:val="center"/>
          </w:tcPr>
          <w:p w:rsidR="00BB374B" w:rsidRPr="00B02ABD" w:rsidRDefault="00BB374B" w:rsidP="00DE6806">
            <w:pPr>
              <w:rPr>
                <w:color w:val="000000"/>
                <w:sz w:val="20"/>
              </w:rPr>
            </w:pPr>
            <w:r w:rsidRPr="00B02ABD">
              <w:rPr>
                <w:color w:val="000000"/>
                <w:sz w:val="20"/>
              </w:rPr>
              <w:t>Missed a Class</w:t>
            </w:r>
          </w:p>
        </w:tc>
        <w:tc>
          <w:tcPr>
            <w:tcW w:w="630" w:type="dxa"/>
            <w:tcBorders>
              <w:top w:val="single" w:sz="4" w:space="0" w:color="auto"/>
              <w:left w:val="single" w:sz="4" w:space="0" w:color="auto"/>
              <w:bottom w:val="single" w:sz="4" w:space="0" w:color="auto"/>
              <w:right w:val="single" w:sz="4" w:space="0" w:color="auto"/>
            </w:tcBorders>
            <w:noWrap/>
            <w:vAlign w:val="center"/>
          </w:tcPr>
          <w:p w:rsidR="00BB374B" w:rsidRDefault="00BB374B" w:rsidP="00DE6806">
            <w:pPr>
              <w:jc w:val="center"/>
              <w:rPr>
                <w:color w:val="000000"/>
                <w:sz w:val="20"/>
              </w:rPr>
            </w:pPr>
            <w:r>
              <w:rPr>
                <w:color w:val="000000"/>
                <w:sz w:val="20"/>
              </w:rPr>
              <w:t>34.5</w:t>
            </w:r>
          </w:p>
        </w:tc>
        <w:tc>
          <w:tcPr>
            <w:tcW w:w="630" w:type="dxa"/>
            <w:tcBorders>
              <w:top w:val="single" w:sz="4" w:space="0" w:color="auto"/>
              <w:left w:val="single" w:sz="4" w:space="0" w:color="auto"/>
              <w:bottom w:val="single" w:sz="4" w:space="0" w:color="auto"/>
              <w:right w:val="single" w:sz="4" w:space="0" w:color="auto"/>
            </w:tcBorders>
            <w:noWrap/>
            <w:vAlign w:val="center"/>
          </w:tcPr>
          <w:p w:rsidR="00BB374B" w:rsidRDefault="00BB374B" w:rsidP="00DE6806">
            <w:pPr>
              <w:jc w:val="center"/>
              <w:rPr>
                <w:color w:val="000000"/>
                <w:sz w:val="20"/>
              </w:rPr>
            </w:pPr>
            <w:r>
              <w:rPr>
                <w:color w:val="000000"/>
                <w:sz w:val="20"/>
              </w:rPr>
              <w:t>38.9</w:t>
            </w:r>
          </w:p>
        </w:tc>
        <w:tc>
          <w:tcPr>
            <w:tcW w:w="630" w:type="dxa"/>
            <w:tcBorders>
              <w:top w:val="single" w:sz="4" w:space="0" w:color="auto"/>
              <w:left w:val="single" w:sz="4" w:space="0" w:color="auto"/>
              <w:bottom w:val="single" w:sz="4" w:space="0" w:color="auto"/>
              <w:right w:val="single" w:sz="4" w:space="0" w:color="auto"/>
            </w:tcBorders>
            <w:noWrap/>
            <w:vAlign w:val="center"/>
          </w:tcPr>
          <w:p w:rsidR="00BB374B" w:rsidRDefault="00BB374B" w:rsidP="00DE6806">
            <w:pPr>
              <w:jc w:val="center"/>
              <w:rPr>
                <w:color w:val="000000"/>
                <w:sz w:val="20"/>
              </w:rPr>
            </w:pPr>
            <w:r>
              <w:rPr>
                <w:color w:val="000000"/>
                <w:sz w:val="20"/>
              </w:rPr>
              <w:t>34.1</w:t>
            </w:r>
          </w:p>
        </w:tc>
        <w:tc>
          <w:tcPr>
            <w:tcW w:w="630" w:type="dxa"/>
            <w:tcBorders>
              <w:top w:val="single" w:sz="4" w:space="0" w:color="auto"/>
              <w:left w:val="single" w:sz="4" w:space="0" w:color="auto"/>
              <w:bottom w:val="single" w:sz="4" w:space="0" w:color="auto"/>
              <w:right w:val="single" w:sz="4" w:space="0" w:color="auto"/>
            </w:tcBorders>
            <w:noWrap/>
            <w:vAlign w:val="center"/>
          </w:tcPr>
          <w:p w:rsidR="00BB374B" w:rsidRDefault="00BB374B" w:rsidP="00DE6806">
            <w:pPr>
              <w:jc w:val="center"/>
              <w:rPr>
                <w:color w:val="000000"/>
                <w:sz w:val="20"/>
              </w:rPr>
            </w:pPr>
            <w:r>
              <w:rPr>
                <w:color w:val="000000"/>
                <w:sz w:val="20"/>
              </w:rPr>
              <w:t>27.2</w:t>
            </w:r>
          </w:p>
        </w:tc>
        <w:tc>
          <w:tcPr>
            <w:tcW w:w="630" w:type="dxa"/>
            <w:tcBorders>
              <w:top w:val="single" w:sz="4" w:space="0" w:color="auto"/>
              <w:left w:val="single" w:sz="4" w:space="0" w:color="auto"/>
              <w:bottom w:val="single" w:sz="4" w:space="0" w:color="auto"/>
              <w:right w:val="single" w:sz="4" w:space="0" w:color="auto"/>
            </w:tcBorders>
            <w:noWrap/>
            <w:vAlign w:val="center"/>
          </w:tcPr>
          <w:p w:rsidR="00BB374B" w:rsidRDefault="00BB374B" w:rsidP="00DE6806">
            <w:pPr>
              <w:jc w:val="center"/>
              <w:rPr>
                <w:color w:val="000000"/>
                <w:sz w:val="20"/>
              </w:rPr>
            </w:pPr>
            <w:r>
              <w:rPr>
                <w:color w:val="000000"/>
                <w:sz w:val="20"/>
              </w:rPr>
              <w:t>27.0</w:t>
            </w:r>
          </w:p>
        </w:tc>
        <w:tc>
          <w:tcPr>
            <w:tcW w:w="630" w:type="dxa"/>
            <w:tcBorders>
              <w:top w:val="single" w:sz="4" w:space="0" w:color="auto"/>
              <w:left w:val="single" w:sz="4" w:space="0" w:color="auto"/>
              <w:bottom w:val="single" w:sz="4" w:space="0" w:color="auto"/>
              <w:right w:val="single" w:sz="4" w:space="0" w:color="auto"/>
            </w:tcBorders>
            <w:noWrap/>
            <w:vAlign w:val="center"/>
          </w:tcPr>
          <w:p w:rsidR="00BB374B" w:rsidRDefault="00BB374B" w:rsidP="00DE6806">
            <w:pPr>
              <w:jc w:val="center"/>
              <w:rPr>
                <w:color w:val="000000"/>
                <w:sz w:val="20"/>
              </w:rPr>
            </w:pPr>
            <w:r>
              <w:rPr>
                <w:color w:val="000000"/>
                <w:sz w:val="20"/>
              </w:rPr>
              <w:t>27.7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74B" w:rsidRDefault="00BB374B" w:rsidP="00DE6806">
            <w:pPr>
              <w:jc w:val="center"/>
              <w:rPr>
                <w:color w:val="000000"/>
                <w:sz w:val="20"/>
              </w:rPr>
            </w:pPr>
            <w:r>
              <w:rPr>
                <w:color w:val="000000"/>
                <w:sz w:val="20"/>
              </w:rPr>
              <w:t>26.6</w:t>
            </w:r>
          </w:p>
        </w:tc>
      </w:tr>
      <w:tr w:rsidR="00BB374B" w:rsidRPr="00425784" w:rsidTr="00DE6806">
        <w:trPr>
          <w:trHeight w:val="486"/>
        </w:trPr>
        <w:tc>
          <w:tcPr>
            <w:tcW w:w="2141" w:type="dxa"/>
            <w:tcBorders>
              <w:top w:val="single" w:sz="4" w:space="0" w:color="auto"/>
              <w:left w:val="single" w:sz="4" w:space="0" w:color="auto"/>
              <w:bottom w:val="single" w:sz="4" w:space="0" w:color="auto"/>
              <w:right w:val="single" w:sz="4" w:space="0" w:color="auto"/>
            </w:tcBorders>
            <w:noWrap/>
            <w:tcMar>
              <w:right w:w="0" w:type="dxa"/>
            </w:tcMar>
            <w:vAlign w:val="center"/>
          </w:tcPr>
          <w:p w:rsidR="00BB374B" w:rsidRDefault="00BB374B" w:rsidP="00DE6806">
            <w:pPr>
              <w:rPr>
                <w:color w:val="000000"/>
                <w:sz w:val="20"/>
              </w:rPr>
            </w:pPr>
            <w:r>
              <w:rPr>
                <w:color w:val="000000"/>
                <w:sz w:val="20"/>
              </w:rPr>
              <w:t>Did poorly on a test or important project</w:t>
            </w:r>
          </w:p>
        </w:tc>
        <w:tc>
          <w:tcPr>
            <w:tcW w:w="630" w:type="dxa"/>
            <w:tcBorders>
              <w:top w:val="single" w:sz="4" w:space="0" w:color="auto"/>
              <w:left w:val="single" w:sz="4" w:space="0" w:color="auto"/>
              <w:bottom w:val="single" w:sz="4" w:space="0" w:color="auto"/>
              <w:right w:val="single" w:sz="4" w:space="0" w:color="auto"/>
            </w:tcBorders>
            <w:noWrap/>
            <w:vAlign w:val="center"/>
          </w:tcPr>
          <w:p w:rsidR="00BB374B" w:rsidRDefault="00BB374B" w:rsidP="00DE6806">
            <w:pPr>
              <w:jc w:val="center"/>
              <w:rPr>
                <w:color w:val="000000"/>
                <w:sz w:val="20"/>
              </w:rPr>
            </w:pPr>
            <w:r>
              <w:rPr>
                <w:color w:val="000000"/>
                <w:sz w:val="20"/>
              </w:rPr>
              <w:t>22.3</w:t>
            </w:r>
          </w:p>
        </w:tc>
        <w:tc>
          <w:tcPr>
            <w:tcW w:w="630" w:type="dxa"/>
            <w:tcBorders>
              <w:top w:val="single" w:sz="4" w:space="0" w:color="auto"/>
              <w:left w:val="single" w:sz="4" w:space="0" w:color="auto"/>
              <w:bottom w:val="single" w:sz="4" w:space="0" w:color="auto"/>
              <w:right w:val="single" w:sz="4" w:space="0" w:color="auto"/>
            </w:tcBorders>
            <w:noWrap/>
            <w:vAlign w:val="center"/>
          </w:tcPr>
          <w:p w:rsidR="00BB374B" w:rsidRDefault="00BB374B" w:rsidP="00DE6806">
            <w:pPr>
              <w:jc w:val="center"/>
              <w:rPr>
                <w:color w:val="000000"/>
                <w:sz w:val="20"/>
              </w:rPr>
            </w:pPr>
            <w:r>
              <w:rPr>
                <w:color w:val="000000"/>
                <w:sz w:val="20"/>
              </w:rPr>
              <w:t>25.9</w:t>
            </w:r>
          </w:p>
        </w:tc>
        <w:tc>
          <w:tcPr>
            <w:tcW w:w="630" w:type="dxa"/>
            <w:tcBorders>
              <w:top w:val="single" w:sz="4" w:space="0" w:color="auto"/>
              <w:left w:val="single" w:sz="4" w:space="0" w:color="auto"/>
              <w:bottom w:val="single" w:sz="4" w:space="0" w:color="auto"/>
              <w:right w:val="single" w:sz="4" w:space="0" w:color="auto"/>
            </w:tcBorders>
            <w:noWrap/>
            <w:vAlign w:val="center"/>
          </w:tcPr>
          <w:p w:rsidR="00BB374B" w:rsidRDefault="00BB374B" w:rsidP="00DE6806">
            <w:pPr>
              <w:jc w:val="center"/>
              <w:rPr>
                <w:color w:val="000000"/>
                <w:sz w:val="20"/>
              </w:rPr>
            </w:pPr>
            <w:r>
              <w:rPr>
                <w:color w:val="000000"/>
                <w:sz w:val="20"/>
              </w:rPr>
              <w:t>25.2</w:t>
            </w:r>
          </w:p>
        </w:tc>
        <w:tc>
          <w:tcPr>
            <w:tcW w:w="630" w:type="dxa"/>
            <w:tcBorders>
              <w:top w:val="single" w:sz="4" w:space="0" w:color="auto"/>
              <w:left w:val="single" w:sz="4" w:space="0" w:color="auto"/>
              <w:bottom w:val="single" w:sz="4" w:space="0" w:color="auto"/>
              <w:right w:val="single" w:sz="4" w:space="0" w:color="auto"/>
            </w:tcBorders>
            <w:noWrap/>
            <w:vAlign w:val="center"/>
          </w:tcPr>
          <w:p w:rsidR="00BB374B" w:rsidRDefault="00BB374B" w:rsidP="00DE6806">
            <w:pPr>
              <w:jc w:val="center"/>
              <w:rPr>
                <w:color w:val="000000"/>
                <w:sz w:val="20"/>
              </w:rPr>
            </w:pPr>
            <w:r>
              <w:rPr>
                <w:color w:val="000000"/>
                <w:sz w:val="20"/>
              </w:rPr>
              <w:t>20.1</w:t>
            </w:r>
          </w:p>
        </w:tc>
        <w:tc>
          <w:tcPr>
            <w:tcW w:w="630" w:type="dxa"/>
            <w:tcBorders>
              <w:top w:val="single" w:sz="4" w:space="0" w:color="auto"/>
              <w:left w:val="single" w:sz="4" w:space="0" w:color="auto"/>
              <w:bottom w:val="single" w:sz="4" w:space="0" w:color="auto"/>
              <w:right w:val="single" w:sz="4" w:space="0" w:color="auto"/>
            </w:tcBorders>
            <w:noWrap/>
            <w:vAlign w:val="center"/>
          </w:tcPr>
          <w:p w:rsidR="00BB374B" w:rsidRDefault="00BB374B" w:rsidP="00DE6806">
            <w:pPr>
              <w:jc w:val="center"/>
              <w:rPr>
                <w:color w:val="000000"/>
                <w:sz w:val="20"/>
              </w:rPr>
            </w:pPr>
            <w:r>
              <w:rPr>
                <w:color w:val="000000"/>
                <w:sz w:val="20"/>
              </w:rPr>
              <w:t>19.9</w:t>
            </w:r>
          </w:p>
        </w:tc>
        <w:tc>
          <w:tcPr>
            <w:tcW w:w="630" w:type="dxa"/>
            <w:tcBorders>
              <w:top w:val="single" w:sz="4" w:space="0" w:color="auto"/>
              <w:left w:val="single" w:sz="4" w:space="0" w:color="auto"/>
              <w:bottom w:val="single" w:sz="4" w:space="0" w:color="auto"/>
              <w:right w:val="single" w:sz="4" w:space="0" w:color="auto"/>
            </w:tcBorders>
            <w:noWrap/>
            <w:vAlign w:val="center"/>
          </w:tcPr>
          <w:p w:rsidR="00BB374B" w:rsidRDefault="00BB374B" w:rsidP="00DE6806">
            <w:pPr>
              <w:jc w:val="center"/>
              <w:rPr>
                <w:color w:val="000000"/>
                <w:sz w:val="20"/>
              </w:rPr>
            </w:pPr>
            <w:r>
              <w:rPr>
                <w:color w:val="000000"/>
                <w:sz w:val="20"/>
              </w:rPr>
              <w:t>20.5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74B" w:rsidRDefault="00BB374B" w:rsidP="00DE6806">
            <w:pPr>
              <w:jc w:val="center"/>
              <w:rPr>
                <w:color w:val="000000"/>
                <w:sz w:val="20"/>
              </w:rPr>
            </w:pPr>
            <w:r>
              <w:rPr>
                <w:color w:val="000000"/>
                <w:sz w:val="20"/>
              </w:rPr>
              <w:t>19.8</w:t>
            </w:r>
          </w:p>
        </w:tc>
      </w:tr>
      <w:tr w:rsidR="00BB374B" w:rsidRPr="00425784" w:rsidTr="00DE6806">
        <w:trPr>
          <w:trHeight w:val="993"/>
        </w:trPr>
        <w:tc>
          <w:tcPr>
            <w:tcW w:w="6731" w:type="dxa"/>
            <w:gridSpan w:val="8"/>
            <w:tcBorders>
              <w:top w:val="single" w:sz="4" w:space="0" w:color="auto"/>
            </w:tcBorders>
            <w:noWrap/>
            <w:tcMar>
              <w:right w:w="0" w:type="dxa"/>
            </w:tcMar>
            <w:vAlign w:val="center"/>
          </w:tcPr>
          <w:p w:rsidR="00BB374B" w:rsidRDefault="00BB374B" w:rsidP="00DE6806">
            <w:pPr>
              <w:rPr>
                <w:sz w:val="18"/>
                <w:szCs w:val="18"/>
              </w:rPr>
            </w:pPr>
            <w:r>
              <w:rPr>
                <w:sz w:val="18"/>
                <w:szCs w:val="18"/>
              </w:rPr>
              <w:t>“</w:t>
            </w:r>
            <w:proofErr w:type="spellStart"/>
            <w:proofErr w:type="gramStart"/>
            <w:r>
              <w:rPr>
                <w:sz w:val="18"/>
                <w:szCs w:val="18"/>
              </w:rPr>
              <w:t>na</w:t>
            </w:r>
            <w:proofErr w:type="spellEnd"/>
            <w:proofErr w:type="gramEnd"/>
            <w:r>
              <w:rPr>
                <w:sz w:val="18"/>
                <w:szCs w:val="18"/>
              </w:rPr>
              <w:t>” means data is not yet available in published reports.</w:t>
            </w:r>
          </w:p>
          <w:p w:rsidR="00BB374B" w:rsidRPr="00544122" w:rsidRDefault="00BB374B" w:rsidP="00DE6806">
            <w:pPr>
              <w:rPr>
                <w:bCs/>
                <w:sz w:val="18"/>
                <w:szCs w:val="18"/>
              </w:rPr>
            </w:pPr>
            <w:r w:rsidRPr="00544122">
              <w:rPr>
                <w:sz w:val="18"/>
                <w:szCs w:val="18"/>
              </w:rPr>
              <w:t xml:space="preserve">Data Source: Louisiana Social Indicators - </w:t>
            </w:r>
            <w:hyperlink r:id="rId8" w:history="1">
              <w:r w:rsidRPr="00544122">
                <w:rPr>
                  <w:rStyle w:val="Hyperlink"/>
                  <w:sz w:val="18"/>
                  <w:szCs w:val="18"/>
                </w:rPr>
                <w:t>http://www.bach-harrison.com/lasocialindicators</w:t>
              </w:r>
            </w:hyperlink>
            <w:r w:rsidRPr="00544122">
              <w:rPr>
                <w:sz w:val="18"/>
                <w:szCs w:val="18"/>
              </w:rPr>
              <w:t xml:space="preserve"> (12/31/2013) as well as regional reports (</w:t>
            </w:r>
            <w:hyperlink r:id="rId9" w:history="1">
              <w:r w:rsidRPr="00544122">
                <w:rPr>
                  <w:rStyle w:val="Hyperlink"/>
                  <w:sz w:val="18"/>
                  <w:szCs w:val="18"/>
                </w:rPr>
                <w:t>http://uiswcmsweb.prod.lsu.edu/edco/lacasu/</w:t>
              </w:r>
            </w:hyperlink>
            <w:r w:rsidRPr="00544122">
              <w:rPr>
                <w:sz w:val="18"/>
                <w:szCs w:val="18"/>
              </w:rPr>
              <w:t xml:space="preserve"> ) and national reports (</w:t>
            </w:r>
            <w:hyperlink r:id="rId10" w:history="1">
              <w:r w:rsidRPr="00544122">
                <w:rPr>
                  <w:rStyle w:val="Hyperlink"/>
                  <w:sz w:val="18"/>
                  <w:szCs w:val="18"/>
                </w:rPr>
                <w:t>http://core.siu.edu/results/index.html</w:t>
              </w:r>
            </w:hyperlink>
            <w:r w:rsidRPr="00544122">
              <w:rPr>
                <w:sz w:val="18"/>
                <w:szCs w:val="18"/>
              </w:rPr>
              <w:t xml:space="preserve"> ).</w:t>
            </w:r>
          </w:p>
        </w:tc>
      </w:tr>
    </w:tbl>
    <w:p w:rsidR="00BB374B" w:rsidRDefault="00BB374B" w:rsidP="00BB374B"/>
    <w:p w:rsidR="00BB374B" w:rsidRPr="00D0635A" w:rsidRDefault="00BB374B" w:rsidP="00BB374B">
      <w:r>
        <w:t>One-quarter of</w:t>
      </w:r>
      <w:r w:rsidRPr="00D0635A">
        <w:t xml:space="preserve"> Greater New Orleans college students (</w:t>
      </w:r>
      <w:r>
        <w:t>25</w:t>
      </w:r>
      <w:r w:rsidRPr="00D0635A">
        <w:t xml:space="preserve">%) </w:t>
      </w:r>
      <w:r w:rsidRPr="005657F5">
        <w:rPr>
          <w:u w:val="single"/>
        </w:rPr>
        <w:t>did poorly on a test or important project</w:t>
      </w:r>
      <w:r w:rsidRPr="00D0635A">
        <w:t xml:space="preserve"> due to their drinking or drug use during the past year, based on the 2013 Core Institute Survey. Greater New Orleans students were more likely to </w:t>
      </w:r>
      <w:r>
        <w:t>perform poorly due to substance use than students statewide (21%) or in the 2011 national sample (20</w:t>
      </w:r>
      <w:r w:rsidRPr="00D0635A">
        <w:t xml:space="preserve">%).   </w:t>
      </w:r>
    </w:p>
    <w:p w:rsidR="00DD1E24" w:rsidRDefault="00DD1E24" w:rsidP="000F7581"/>
    <w:p w:rsidR="000F7581" w:rsidRPr="000F7581" w:rsidRDefault="000F7581" w:rsidP="000F7581">
      <w:r w:rsidRPr="000F7581">
        <w:rPr>
          <w:b/>
        </w:rPr>
        <w:t>Contact for Further Information</w:t>
      </w:r>
    </w:p>
    <w:p w:rsidR="00BB374B" w:rsidRPr="0093152F" w:rsidRDefault="00BB374B" w:rsidP="00BB374B"/>
    <w:p w:rsidR="00BB374B" w:rsidRPr="0093152F" w:rsidRDefault="004E01A4" w:rsidP="00BB374B">
      <w:hyperlink r:id="rId11" w:history="1">
        <w:r w:rsidR="00BB374B" w:rsidRPr="0093152F">
          <w:rPr>
            <w:rStyle w:val="Hyperlink"/>
          </w:rPr>
          <w:t>http://uiswcmsweb.prod.lsu.edu/edco/lacasu/</w:t>
        </w:r>
      </w:hyperlink>
    </w:p>
    <w:p w:rsidR="00BB374B" w:rsidRDefault="00BB374B" w:rsidP="00BB374B"/>
    <w:p w:rsidR="00BB374B" w:rsidRDefault="00BB374B" w:rsidP="00BB374B"/>
    <w:p w:rsidR="00BB374B" w:rsidRPr="0093152F" w:rsidRDefault="00BB374B" w:rsidP="00BB374B">
      <w:pPr>
        <w:rPr>
          <w:sz w:val="20"/>
        </w:rPr>
      </w:pPr>
      <w:r w:rsidRPr="0093152F">
        <w:rPr>
          <w:sz w:val="20"/>
        </w:rPr>
        <w:t>Editor: Robert J Gallati (</w:t>
      </w:r>
      <w:hyperlink r:id="rId12" w:history="1">
        <w:r w:rsidRPr="0093152F">
          <w:rPr>
            <w:rStyle w:val="Hyperlink"/>
            <w:sz w:val="20"/>
          </w:rPr>
          <w:t>rjgallati@yaoo.com</w:t>
        </w:r>
      </w:hyperlink>
      <w:r w:rsidR="00020587">
        <w:rPr>
          <w:sz w:val="20"/>
        </w:rPr>
        <w:t>), updated: 06</w:t>
      </w:r>
      <w:bookmarkStart w:id="0" w:name="_GoBack"/>
      <w:bookmarkEnd w:id="0"/>
      <w:r w:rsidRPr="0093152F">
        <w:rPr>
          <w:sz w:val="20"/>
        </w:rPr>
        <w:t>/30/14.</w:t>
      </w:r>
    </w:p>
    <w:p w:rsidR="004F4264" w:rsidRPr="000F7581" w:rsidRDefault="004F4264" w:rsidP="00BB374B"/>
    <w:sectPr w:rsidR="004F4264" w:rsidRPr="000F7581" w:rsidSect="007214C6">
      <w:headerReference w:type="default" r:id="rId13"/>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1A4" w:rsidRDefault="004E01A4" w:rsidP="001B31CC">
      <w:r>
        <w:separator/>
      </w:r>
    </w:p>
  </w:endnote>
  <w:endnote w:type="continuationSeparator" w:id="0">
    <w:p w:rsidR="004E01A4" w:rsidRDefault="004E01A4" w:rsidP="001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1CC" w:rsidRDefault="00B30E0B">
    <w:pPr>
      <w:pStyle w:val="Footer"/>
    </w:pPr>
    <w:fldSimple w:instr=" FILENAME   \* MERGEFORMAT ">
      <w:r w:rsidR="00020587" w:rsidRPr="00020587">
        <w:rPr>
          <w:noProof/>
          <w:sz w:val="18"/>
          <w:szCs w:val="18"/>
        </w:rPr>
        <w:t>5-0205_EducConseq-Core_20140630.docx</w:t>
      </w:r>
    </w:fldSimple>
    <w:r w:rsidR="001B31CC">
      <w:tab/>
    </w:r>
    <w:r w:rsidR="00331C6A">
      <w:fldChar w:fldCharType="begin"/>
    </w:r>
    <w:r w:rsidR="001B31CC">
      <w:instrText xml:space="preserve"> PAGE   \* MERGEFORMAT </w:instrText>
    </w:r>
    <w:r w:rsidR="00331C6A">
      <w:fldChar w:fldCharType="separate"/>
    </w:r>
    <w:r w:rsidR="00020587">
      <w:rPr>
        <w:noProof/>
      </w:rPr>
      <w:t>2</w:t>
    </w:r>
    <w:r w:rsidR="00331C6A">
      <w:fldChar w:fldCharType="end"/>
    </w:r>
    <w:r w:rsidR="001B31CC">
      <w:t xml:space="preserve"> of </w:t>
    </w:r>
    <w:fldSimple w:instr=" NUMPAGES   \* MERGEFORMAT ">
      <w:r w:rsidR="00020587">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1A4" w:rsidRDefault="004E01A4" w:rsidP="001B31CC">
      <w:r>
        <w:separator/>
      </w:r>
    </w:p>
  </w:footnote>
  <w:footnote w:type="continuationSeparator" w:id="0">
    <w:p w:rsidR="004E01A4" w:rsidRDefault="004E01A4" w:rsidP="001B31CC">
      <w:r>
        <w:continuationSeparator/>
      </w:r>
    </w:p>
  </w:footnote>
  <w:footnote w:id="1">
    <w:p w:rsidR="00BB374B" w:rsidRDefault="00BB374B" w:rsidP="00BB374B">
      <w:pPr>
        <w:pStyle w:val="FootnoteText"/>
      </w:pPr>
      <w:r>
        <w:rPr>
          <w:rStyle w:val="FootnoteReference"/>
        </w:rPr>
        <w:footnoteRef/>
      </w:r>
      <w:r>
        <w:t xml:space="preserve"> </w:t>
      </w:r>
      <w:r w:rsidRPr="00FA31CA">
        <w:t>The Alcohol and Drug Survey was developed by the Core Institute at the Southern Illinois University Carbondale Student Health Center. The survey can be administered as a paper and pencil questionnaire or as an online Web-based survey. The Core Institute provides a standard statistical report to participating institutions and publishes statistical reports based on its national sample. (</w:t>
      </w:r>
      <w:hyperlink r:id="rId1" w:history="1">
        <w:r w:rsidRPr="00FA31CA">
          <w:rPr>
            <w:rStyle w:val="Hyperlink"/>
          </w:rPr>
          <w:t>http://core.siu.edu</w:t>
        </w:r>
      </w:hyperlink>
      <w:r w:rsidRPr="00FA31CA">
        <w:t xml:space="preserve">) Results of the 2013 Core Institute Alcohol and Drug Use Survey are available on the </w:t>
      </w:r>
      <w:proofErr w:type="spellStart"/>
      <w:r w:rsidRPr="00FA31CA">
        <w:t>LaCASU</w:t>
      </w:r>
      <w:proofErr w:type="spellEnd"/>
      <w:r w:rsidRPr="00FA31CA">
        <w:t xml:space="preserve"> Web site (</w:t>
      </w:r>
      <w:hyperlink r:id="rId2" w:history="1">
        <w:r w:rsidRPr="00FA31CA">
          <w:rPr>
            <w:rStyle w:val="Hyperlink"/>
          </w:rPr>
          <w:t>http://uiswcmsweb.prod.lsu.edu/edco/lacasu/</w:t>
        </w:r>
      </w:hyperlink>
      <w:r w:rsidRPr="00FA31CA">
        <w:t>). Selected indicators have also been entered into the Louisiana Social Indicators data base (</w:t>
      </w:r>
      <w:hyperlink r:id="rId3" w:history="1">
        <w:r w:rsidRPr="00FA31CA">
          <w:rPr>
            <w:rStyle w:val="Hyperlink"/>
          </w:rPr>
          <w:t>http://www.bach-harrison.com/lasocialindicators/</w:t>
        </w:r>
      </w:hyperlink>
      <w:r w:rsidRPr="00FA31CA">
        <w:t xml:space="preserve">) which includes regional results from 2009, 2011 and 2013. Further description of the survey and methodology relevant to Greater New Orleans is available at: </w:t>
      </w:r>
      <w:hyperlink r:id="rId4" w:history="1">
        <w:r w:rsidRPr="00FA31CA">
          <w:rPr>
            <w:rStyle w:val="Hyperlink"/>
          </w:rPr>
          <w:t>http://arc-associates.net/gno-profile</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C1" w:rsidRDefault="000E3853">
    <w:pPr>
      <w:pStyle w:val="Header"/>
      <w:rPr>
        <w:b/>
      </w:rPr>
    </w:pPr>
    <w:r>
      <w:rPr>
        <w:b/>
      </w:rPr>
      <w:t xml:space="preserve">Greater New Orleans </w:t>
    </w:r>
    <w:r w:rsidR="006E4BC1" w:rsidRPr="006E4BC1">
      <w:rPr>
        <w:b/>
      </w:rPr>
      <w:t xml:space="preserve">Community Substance </w:t>
    </w:r>
    <w:r w:rsidR="004F4264">
      <w:rPr>
        <w:b/>
      </w:rPr>
      <w:t>U</w:t>
    </w:r>
    <w:r w:rsidR="006E4BC1" w:rsidRPr="006E4BC1">
      <w:rPr>
        <w:b/>
      </w:rPr>
      <w:t>se Health Profile</w:t>
    </w:r>
  </w:p>
  <w:p w:rsidR="00BB374B" w:rsidRPr="00BB374B" w:rsidRDefault="00BB374B" w:rsidP="00BB374B">
    <w:pPr>
      <w:pStyle w:val="Header"/>
      <w:rPr>
        <w:b/>
      </w:rPr>
    </w:pPr>
    <w:r w:rsidRPr="00BB374B">
      <w:rPr>
        <w:b/>
      </w:rPr>
      <w:t>Consequences of Substance Use – Educational Consequences</w:t>
    </w:r>
  </w:p>
  <w:p w:rsidR="00DD1E24" w:rsidRPr="006E4BC1" w:rsidRDefault="00DD1E24" w:rsidP="00BB374B">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21B"/>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7339B4"/>
    <w:multiLevelType w:val="hybridMultilevel"/>
    <w:tmpl w:val="FEC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3">
    <w:nsid w:val="25C408A7"/>
    <w:multiLevelType w:val="hybridMultilevel"/>
    <w:tmpl w:val="58A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6087E"/>
    <w:multiLevelType w:val="multilevel"/>
    <w:tmpl w:val="17DA4E82"/>
    <w:lvl w:ilvl="0">
      <w:start w:val="9"/>
      <w:numFmt w:val="decimal"/>
      <w:lvlText w:val="%1."/>
      <w:lvlJc w:val="left"/>
      <w:pPr>
        <w:tabs>
          <w:tab w:val="left" w:pos="288"/>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EC4815"/>
    <w:multiLevelType w:val="multilevel"/>
    <w:tmpl w:val="14D6A2CC"/>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12437A"/>
    <w:multiLevelType w:val="hybridMultilevel"/>
    <w:tmpl w:val="A7E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76534"/>
    <w:multiLevelType w:val="multilevel"/>
    <w:tmpl w:val="778809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025D1"/>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9D1D32"/>
    <w:multiLevelType w:val="multilevel"/>
    <w:tmpl w:val="9E0E08C2"/>
    <w:lvl w:ilvl="0">
      <w:start w:val="7"/>
      <w:numFmt w:val="decimal"/>
      <w:lvlText w:val="%1."/>
      <w:lvlJc w:val="left"/>
      <w:pPr>
        <w:tabs>
          <w:tab w:val="left" w:pos="432"/>
        </w:tabs>
        <w:ind w:left="720"/>
      </w:pPr>
      <w:rPr>
        <w:rFonts w:ascii="Times New Roman" w:eastAsia="Times New Roman" w:hAnsi="Times New Roman"/>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7"/>
  </w:num>
  <w:num w:numId="4">
    <w:abstractNumId w:val="5"/>
  </w:num>
  <w:num w:numId="5">
    <w:abstractNumId w:val="9"/>
  </w:num>
  <w:num w:numId="6">
    <w:abstractNumId w:val="0"/>
  </w:num>
  <w:num w:numId="7">
    <w:abstractNumId w:val="10"/>
  </w:num>
  <w:num w:numId="8">
    <w:abstractNumId w:val="4"/>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20587"/>
    <w:rsid w:val="000231AC"/>
    <w:rsid w:val="00034184"/>
    <w:rsid w:val="0004249E"/>
    <w:rsid w:val="00047859"/>
    <w:rsid w:val="0005363D"/>
    <w:rsid w:val="000726C0"/>
    <w:rsid w:val="000C092D"/>
    <w:rsid w:val="000D188F"/>
    <w:rsid w:val="000E3853"/>
    <w:rsid w:val="000F3280"/>
    <w:rsid w:val="000F7581"/>
    <w:rsid w:val="001440D4"/>
    <w:rsid w:val="0015747A"/>
    <w:rsid w:val="001B31CC"/>
    <w:rsid w:val="001E7474"/>
    <w:rsid w:val="00202AD8"/>
    <w:rsid w:val="00213B5A"/>
    <w:rsid w:val="002315F0"/>
    <w:rsid w:val="002318EB"/>
    <w:rsid w:val="0024791A"/>
    <w:rsid w:val="002517AA"/>
    <w:rsid w:val="002838EF"/>
    <w:rsid w:val="0028675C"/>
    <w:rsid w:val="002B140C"/>
    <w:rsid w:val="002C5D2D"/>
    <w:rsid w:val="00302423"/>
    <w:rsid w:val="00331C6A"/>
    <w:rsid w:val="003348D2"/>
    <w:rsid w:val="0036519E"/>
    <w:rsid w:val="00392126"/>
    <w:rsid w:val="0039218D"/>
    <w:rsid w:val="003D7190"/>
    <w:rsid w:val="004A474C"/>
    <w:rsid w:val="004D57B2"/>
    <w:rsid w:val="004E01A4"/>
    <w:rsid w:val="004E7EF2"/>
    <w:rsid w:val="004F4264"/>
    <w:rsid w:val="00546230"/>
    <w:rsid w:val="00563573"/>
    <w:rsid w:val="005917EF"/>
    <w:rsid w:val="0060239C"/>
    <w:rsid w:val="00650C16"/>
    <w:rsid w:val="00684CF0"/>
    <w:rsid w:val="00693BBB"/>
    <w:rsid w:val="00694BCF"/>
    <w:rsid w:val="0069748D"/>
    <w:rsid w:val="006A65C8"/>
    <w:rsid w:val="006B22A9"/>
    <w:rsid w:val="006B2887"/>
    <w:rsid w:val="006D4F96"/>
    <w:rsid w:val="006E4BC1"/>
    <w:rsid w:val="007214C6"/>
    <w:rsid w:val="00722A7F"/>
    <w:rsid w:val="007439F1"/>
    <w:rsid w:val="0075355D"/>
    <w:rsid w:val="007619DF"/>
    <w:rsid w:val="007A023C"/>
    <w:rsid w:val="007A4993"/>
    <w:rsid w:val="007C694F"/>
    <w:rsid w:val="008020DA"/>
    <w:rsid w:val="00812E90"/>
    <w:rsid w:val="008302C3"/>
    <w:rsid w:val="008324A9"/>
    <w:rsid w:val="00843D1D"/>
    <w:rsid w:val="00862080"/>
    <w:rsid w:val="008D578E"/>
    <w:rsid w:val="008F74AA"/>
    <w:rsid w:val="0094555E"/>
    <w:rsid w:val="00952A84"/>
    <w:rsid w:val="0096217B"/>
    <w:rsid w:val="00962F2E"/>
    <w:rsid w:val="00975E1E"/>
    <w:rsid w:val="00982255"/>
    <w:rsid w:val="00985016"/>
    <w:rsid w:val="009C039F"/>
    <w:rsid w:val="009C534C"/>
    <w:rsid w:val="009D1DAB"/>
    <w:rsid w:val="009E292F"/>
    <w:rsid w:val="00A02D06"/>
    <w:rsid w:val="00A06288"/>
    <w:rsid w:val="00A3076E"/>
    <w:rsid w:val="00A37AD2"/>
    <w:rsid w:val="00A4227B"/>
    <w:rsid w:val="00A85D4E"/>
    <w:rsid w:val="00A8644E"/>
    <w:rsid w:val="00AB44E8"/>
    <w:rsid w:val="00AC3FD1"/>
    <w:rsid w:val="00AC6363"/>
    <w:rsid w:val="00AD6173"/>
    <w:rsid w:val="00AF5A02"/>
    <w:rsid w:val="00B03D3C"/>
    <w:rsid w:val="00B30E0B"/>
    <w:rsid w:val="00B964DB"/>
    <w:rsid w:val="00BB36AD"/>
    <w:rsid w:val="00BB374B"/>
    <w:rsid w:val="00BC0572"/>
    <w:rsid w:val="00BD41FF"/>
    <w:rsid w:val="00C13A65"/>
    <w:rsid w:val="00C17E6A"/>
    <w:rsid w:val="00C26DD8"/>
    <w:rsid w:val="00C33589"/>
    <w:rsid w:val="00C338CA"/>
    <w:rsid w:val="00C42104"/>
    <w:rsid w:val="00C64A71"/>
    <w:rsid w:val="00C81ED2"/>
    <w:rsid w:val="00CB19AA"/>
    <w:rsid w:val="00CC58D0"/>
    <w:rsid w:val="00CF5D44"/>
    <w:rsid w:val="00D146B2"/>
    <w:rsid w:val="00D66870"/>
    <w:rsid w:val="00DB2769"/>
    <w:rsid w:val="00DC0DE1"/>
    <w:rsid w:val="00DD1E24"/>
    <w:rsid w:val="00DE6806"/>
    <w:rsid w:val="00DF1139"/>
    <w:rsid w:val="00E77285"/>
    <w:rsid w:val="00E81BD9"/>
    <w:rsid w:val="00E82620"/>
    <w:rsid w:val="00E8405F"/>
    <w:rsid w:val="00E95D8C"/>
    <w:rsid w:val="00EA430E"/>
    <w:rsid w:val="00EB2A9A"/>
    <w:rsid w:val="00EB71B1"/>
    <w:rsid w:val="00EC04F1"/>
    <w:rsid w:val="00EC5CFD"/>
    <w:rsid w:val="00EE6935"/>
    <w:rsid w:val="00EF0510"/>
    <w:rsid w:val="00F7602E"/>
    <w:rsid w:val="00F77D5B"/>
    <w:rsid w:val="00F94B0C"/>
    <w:rsid w:val="00FA1B45"/>
    <w:rsid w:val="00FA1C4F"/>
    <w:rsid w:val="00FB20B9"/>
    <w:rsid w:val="00FB48D1"/>
    <w:rsid w:val="00FB615F"/>
    <w:rsid w:val="00FE43A9"/>
    <w:rsid w:val="00FF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ch-harrison.com/lasocialindicator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jgallati@yao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iswcmsweb.prod.lsu.edu/edco/lacas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re.siu.edu/results/index.html" TargetMode="External"/><Relationship Id="rId4" Type="http://schemas.openxmlformats.org/officeDocument/2006/relationships/settings" Target="settings.xml"/><Relationship Id="rId9" Type="http://schemas.openxmlformats.org/officeDocument/2006/relationships/hyperlink" Target="http://uiswcmsweb.prod.lsu.edu/edco/lacas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ach-harrison.com/lasocialindicators/" TargetMode="External"/><Relationship Id="rId2" Type="http://schemas.openxmlformats.org/officeDocument/2006/relationships/hyperlink" Target="http://uiswcmsweb.prod.lsu.edu/edco/lacasu/" TargetMode="External"/><Relationship Id="rId1" Type="http://schemas.openxmlformats.org/officeDocument/2006/relationships/hyperlink" Target="http://core.siu.edu" TargetMode="External"/><Relationship Id="rId4" Type="http://schemas.openxmlformats.org/officeDocument/2006/relationships/hyperlink" Target="http://arc-associates.net/gno-profi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3</cp:revision>
  <cp:lastPrinted>2014-05-16T21:25:00Z</cp:lastPrinted>
  <dcterms:created xsi:type="dcterms:W3CDTF">2014-07-24T13:26:00Z</dcterms:created>
  <dcterms:modified xsi:type="dcterms:W3CDTF">2014-07-24T17:01:00Z</dcterms:modified>
</cp:coreProperties>
</file>