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2D5" w:rsidRPr="00916D3A" w:rsidRDefault="00C353DB" w:rsidP="007474CD">
      <w:pPr>
        <w:spacing w:line="271" w:lineRule="exact"/>
        <w:jc w:val="center"/>
        <w:textAlignment w:val="baseline"/>
        <w:rPr>
          <w:rFonts w:ascii="Garamond" w:eastAsia="Garamond" w:hAnsi="Garamond"/>
          <w:b/>
          <w:color w:val="34242B"/>
          <w:spacing w:val="-3"/>
          <w:sz w:val="24"/>
          <w:szCs w:val="24"/>
        </w:rPr>
      </w:pPr>
      <w:r w:rsidRPr="00916D3A">
        <w:rPr>
          <w:rFonts w:ascii="Garamond" w:eastAsia="Garamond" w:hAnsi="Garamond"/>
          <w:b/>
          <w:color w:val="34242B"/>
          <w:spacing w:val="-3"/>
          <w:sz w:val="24"/>
          <w:szCs w:val="24"/>
        </w:rPr>
        <w:t xml:space="preserve">ASAM PPC </w:t>
      </w:r>
      <w:r w:rsidRPr="00916D3A">
        <w:rPr>
          <w:rFonts w:ascii="Garamond" w:eastAsia="Garamond" w:hAnsi="Garamond"/>
          <w:color w:val="34242B"/>
          <w:spacing w:val="-3"/>
          <w:sz w:val="24"/>
          <w:szCs w:val="24"/>
        </w:rPr>
        <w:t xml:space="preserve">– </w:t>
      </w:r>
      <w:r w:rsidRPr="00916D3A">
        <w:rPr>
          <w:rFonts w:ascii="Garamond" w:eastAsia="Garamond" w:hAnsi="Garamond"/>
          <w:b/>
          <w:color w:val="34242B"/>
          <w:spacing w:val="-3"/>
          <w:sz w:val="24"/>
          <w:szCs w:val="24"/>
        </w:rPr>
        <w:t>2R</w:t>
      </w:r>
    </w:p>
    <w:p w:rsidR="00A25CAE" w:rsidRPr="00916D3A" w:rsidRDefault="00A25CAE" w:rsidP="007474CD">
      <w:pPr>
        <w:spacing w:line="271" w:lineRule="exact"/>
        <w:jc w:val="center"/>
        <w:textAlignment w:val="baseline"/>
        <w:rPr>
          <w:rFonts w:ascii="Garamond" w:eastAsia="Garamond" w:hAnsi="Garamond"/>
          <w:b/>
          <w:color w:val="34242B"/>
          <w:spacing w:val="-3"/>
          <w:sz w:val="24"/>
          <w:szCs w:val="24"/>
        </w:rPr>
      </w:pPr>
    </w:p>
    <w:p w:rsidR="004C02D5" w:rsidRPr="00C32A6E" w:rsidRDefault="00BA59BE" w:rsidP="007474CD">
      <w:pPr>
        <w:spacing w:line="314" w:lineRule="exact"/>
        <w:jc w:val="center"/>
        <w:textAlignment w:val="baseline"/>
        <w:rPr>
          <w:rFonts w:ascii="Garamond" w:eastAsia="Garamond" w:hAnsi="Garamond"/>
          <w:b/>
          <w:color w:val="34242B"/>
          <w:sz w:val="28"/>
          <w:szCs w:val="28"/>
        </w:rPr>
      </w:pPr>
      <w:r w:rsidRPr="00C32A6E">
        <w:rPr>
          <w:rFonts w:ascii="Garamond" w:eastAsia="Garamond" w:hAnsi="Garamond"/>
          <w:b/>
          <w:color w:val="34242B"/>
          <w:sz w:val="28"/>
          <w:szCs w:val="28"/>
        </w:rPr>
        <w:t xml:space="preserve">Overview of ASAM </w:t>
      </w:r>
      <w:r w:rsidR="00C353DB" w:rsidRPr="00C32A6E">
        <w:rPr>
          <w:rFonts w:ascii="Garamond" w:eastAsia="Garamond" w:hAnsi="Garamond"/>
          <w:b/>
          <w:color w:val="34242B"/>
          <w:sz w:val="28"/>
          <w:szCs w:val="28"/>
        </w:rPr>
        <w:t>Levels of Care</w:t>
      </w:r>
    </w:p>
    <w:p w:rsidR="00A25CAE" w:rsidRPr="00916D3A" w:rsidRDefault="00A25CAE" w:rsidP="007474CD">
      <w:pPr>
        <w:spacing w:line="314" w:lineRule="exact"/>
        <w:jc w:val="center"/>
        <w:textAlignment w:val="baseline"/>
        <w:rPr>
          <w:rFonts w:ascii="Garamond" w:eastAsia="Garamond" w:hAnsi="Garamond"/>
          <w:b/>
          <w:color w:val="34242B"/>
          <w:sz w:val="24"/>
          <w:szCs w:val="24"/>
        </w:rPr>
      </w:pPr>
    </w:p>
    <w:p w:rsidR="00A25CAE" w:rsidRPr="00916D3A" w:rsidRDefault="00C353DB" w:rsidP="007474CD">
      <w:pPr>
        <w:spacing w:line="250" w:lineRule="exact"/>
        <w:jc w:val="center"/>
        <w:textAlignment w:val="baseline"/>
        <w:rPr>
          <w:rFonts w:ascii="Garamond" w:eastAsia="Garamond" w:hAnsi="Garamond"/>
          <w:color w:val="34242B"/>
          <w:sz w:val="24"/>
          <w:szCs w:val="24"/>
        </w:rPr>
      </w:pPr>
      <w:r w:rsidRPr="00916D3A">
        <w:rPr>
          <w:rFonts w:ascii="Garamond" w:eastAsia="Garamond" w:hAnsi="Garamond"/>
          <w:color w:val="34242B"/>
          <w:sz w:val="24"/>
          <w:szCs w:val="24"/>
        </w:rPr>
        <w:t>Excepted from</w:t>
      </w:r>
      <w:r w:rsidR="00A06882" w:rsidRPr="00916D3A">
        <w:rPr>
          <w:rFonts w:ascii="Garamond" w:eastAsia="Garamond" w:hAnsi="Garamond"/>
          <w:color w:val="34242B"/>
          <w:sz w:val="24"/>
          <w:szCs w:val="24"/>
        </w:rPr>
        <w:t xml:space="preserve"> pages 2-4,</w:t>
      </w:r>
      <w:r w:rsidR="00A25CAE" w:rsidRPr="00916D3A">
        <w:rPr>
          <w:rFonts w:ascii="Garamond" w:eastAsia="Garamond" w:hAnsi="Garamond"/>
          <w:color w:val="34242B"/>
          <w:sz w:val="24"/>
          <w:szCs w:val="24"/>
        </w:rPr>
        <w:t xml:space="preserve"> 145-146</w:t>
      </w:r>
      <w:r w:rsidR="00A06882" w:rsidRPr="00916D3A">
        <w:rPr>
          <w:rFonts w:ascii="Garamond" w:eastAsia="Garamond" w:hAnsi="Garamond"/>
          <w:color w:val="34242B"/>
          <w:sz w:val="24"/>
          <w:szCs w:val="24"/>
        </w:rPr>
        <w:t xml:space="preserve"> and 9-11</w:t>
      </w:r>
      <w:r w:rsidR="00A25CAE" w:rsidRPr="00916D3A">
        <w:rPr>
          <w:rFonts w:ascii="Garamond" w:eastAsia="Garamond" w:hAnsi="Garamond"/>
          <w:color w:val="34242B"/>
          <w:sz w:val="24"/>
          <w:szCs w:val="24"/>
        </w:rPr>
        <w:t xml:space="preserve"> of </w:t>
      </w:r>
      <w:r w:rsidRPr="00916D3A">
        <w:rPr>
          <w:rFonts w:ascii="Garamond" w:eastAsia="Garamond" w:hAnsi="Garamond"/>
          <w:color w:val="34242B"/>
          <w:sz w:val="24"/>
          <w:szCs w:val="24"/>
        </w:rPr>
        <w:t xml:space="preserve"> </w:t>
      </w:r>
    </w:p>
    <w:p w:rsidR="004C02D5" w:rsidRPr="00916D3A" w:rsidRDefault="00C353DB" w:rsidP="007474CD">
      <w:pPr>
        <w:spacing w:line="250" w:lineRule="exact"/>
        <w:jc w:val="center"/>
        <w:textAlignment w:val="baseline"/>
        <w:rPr>
          <w:rFonts w:ascii="Garamond" w:eastAsia="Garamond" w:hAnsi="Garamond"/>
          <w:color w:val="34242B"/>
          <w:sz w:val="24"/>
          <w:szCs w:val="24"/>
        </w:rPr>
      </w:pPr>
      <w:proofErr w:type="spellStart"/>
      <w:r w:rsidRPr="00916D3A">
        <w:rPr>
          <w:rFonts w:ascii="Garamond" w:eastAsia="Garamond" w:hAnsi="Garamond"/>
          <w:color w:val="34242B"/>
          <w:sz w:val="24"/>
          <w:szCs w:val="24"/>
        </w:rPr>
        <w:t>Mee</w:t>
      </w:r>
      <w:proofErr w:type="spellEnd"/>
      <w:r w:rsidRPr="00916D3A">
        <w:rPr>
          <w:rFonts w:ascii="Garamond" w:eastAsia="Garamond" w:hAnsi="Garamond"/>
          <w:color w:val="34242B"/>
          <w:sz w:val="24"/>
          <w:szCs w:val="24"/>
        </w:rPr>
        <w:t xml:space="preserve">-Lee, David, ed. </w:t>
      </w:r>
      <w:r w:rsidR="00A25CAE" w:rsidRPr="00916D3A">
        <w:rPr>
          <w:rFonts w:ascii="Garamond" w:eastAsia="Garamond" w:hAnsi="Garamond"/>
          <w:color w:val="34242B"/>
          <w:sz w:val="24"/>
          <w:szCs w:val="24"/>
        </w:rPr>
        <w:t>e</w:t>
      </w:r>
      <w:r w:rsidRPr="00916D3A">
        <w:rPr>
          <w:rFonts w:ascii="Garamond" w:eastAsia="Garamond" w:hAnsi="Garamond"/>
          <w:color w:val="34242B"/>
          <w:sz w:val="24"/>
          <w:szCs w:val="24"/>
        </w:rPr>
        <w:t xml:space="preserve">t al. </w:t>
      </w:r>
      <w:r w:rsidRPr="00916D3A">
        <w:rPr>
          <w:rFonts w:ascii="Garamond" w:eastAsia="Garamond" w:hAnsi="Garamond"/>
          <w:i/>
          <w:color w:val="34242B"/>
          <w:sz w:val="24"/>
          <w:szCs w:val="24"/>
        </w:rPr>
        <w:t xml:space="preserve">ASAM Patient Placement Criteria for the Treatment </w:t>
      </w:r>
      <w:r w:rsidRPr="00916D3A">
        <w:rPr>
          <w:rFonts w:ascii="Garamond" w:eastAsia="Garamond" w:hAnsi="Garamond"/>
          <w:i/>
          <w:color w:val="34242B"/>
          <w:sz w:val="24"/>
          <w:szCs w:val="24"/>
        </w:rPr>
        <w:br/>
        <w:t xml:space="preserve">of Substance-Related Disorders, Second Edition </w:t>
      </w:r>
      <w:r w:rsidRPr="00916D3A">
        <w:rPr>
          <w:rFonts w:ascii="Garamond" w:eastAsia="Garamond" w:hAnsi="Garamond"/>
          <w:color w:val="34242B"/>
          <w:sz w:val="24"/>
          <w:szCs w:val="24"/>
        </w:rPr>
        <w:t xml:space="preserve">– </w:t>
      </w:r>
      <w:r w:rsidRPr="00916D3A">
        <w:rPr>
          <w:rFonts w:ascii="Garamond" w:eastAsia="Garamond" w:hAnsi="Garamond"/>
          <w:i/>
          <w:color w:val="34242B"/>
          <w:sz w:val="24"/>
          <w:szCs w:val="24"/>
        </w:rPr>
        <w:t>Revised</w:t>
      </w:r>
      <w:r w:rsidRPr="00916D3A">
        <w:rPr>
          <w:rFonts w:ascii="Garamond" w:eastAsia="Garamond" w:hAnsi="Garamond"/>
          <w:color w:val="34242B"/>
          <w:sz w:val="24"/>
          <w:szCs w:val="24"/>
        </w:rPr>
        <w:t>. Chevy Chase, MD:</w:t>
      </w:r>
    </w:p>
    <w:p w:rsidR="004C02D5" w:rsidRPr="00916D3A" w:rsidRDefault="00C353DB" w:rsidP="007474CD">
      <w:pPr>
        <w:spacing w:line="231" w:lineRule="exact"/>
        <w:jc w:val="center"/>
        <w:textAlignment w:val="baseline"/>
        <w:rPr>
          <w:rFonts w:ascii="Garamond" w:eastAsia="Garamond" w:hAnsi="Garamond"/>
          <w:color w:val="34242B"/>
          <w:spacing w:val="-2"/>
          <w:sz w:val="24"/>
          <w:szCs w:val="24"/>
        </w:rPr>
      </w:pPr>
      <w:proofErr w:type="gramStart"/>
      <w:r w:rsidRPr="00916D3A">
        <w:rPr>
          <w:rFonts w:ascii="Garamond" w:eastAsia="Garamond" w:hAnsi="Garamond"/>
          <w:color w:val="34242B"/>
          <w:spacing w:val="-2"/>
          <w:sz w:val="24"/>
          <w:szCs w:val="24"/>
        </w:rPr>
        <w:t xml:space="preserve">American Society of Addiction </w:t>
      </w:r>
      <w:r w:rsidR="00A06882" w:rsidRPr="00916D3A">
        <w:rPr>
          <w:rFonts w:ascii="Garamond" w:eastAsia="Garamond" w:hAnsi="Garamond"/>
          <w:color w:val="34242B"/>
          <w:spacing w:val="-2"/>
          <w:sz w:val="24"/>
          <w:szCs w:val="24"/>
        </w:rPr>
        <w:t>Medicine, Inc., 2001</w:t>
      </w:r>
      <w:r w:rsidRPr="00916D3A">
        <w:rPr>
          <w:rFonts w:ascii="Garamond" w:eastAsia="Garamond" w:hAnsi="Garamond"/>
          <w:color w:val="34242B"/>
          <w:spacing w:val="-2"/>
          <w:sz w:val="24"/>
          <w:szCs w:val="24"/>
        </w:rPr>
        <w:t>.</w:t>
      </w:r>
      <w:proofErr w:type="gramEnd"/>
    </w:p>
    <w:p w:rsidR="00A25CAE" w:rsidRPr="00916D3A" w:rsidRDefault="00A25CAE" w:rsidP="007474CD">
      <w:pPr>
        <w:spacing w:line="231" w:lineRule="exact"/>
        <w:textAlignment w:val="baseline"/>
        <w:rPr>
          <w:rFonts w:ascii="Garamond" w:eastAsia="Garamond" w:hAnsi="Garamond"/>
          <w:color w:val="34242B"/>
          <w:spacing w:val="-2"/>
          <w:sz w:val="24"/>
          <w:szCs w:val="24"/>
        </w:rPr>
      </w:pPr>
    </w:p>
    <w:p w:rsidR="00A06882" w:rsidRPr="00916D3A" w:rsidRDefault="00A06882" w:rsidP="007474CD">
      <w:pPr>
        <w:spacing w:line="231" w:lineRule="exact"/>
        <w:ind w:left="720"/>
        <w:textAlignment w:val="baseline"/>
        <w:rPr>
          <w:rFonts w:ascii="Garamond" w:eastAsia="Garamond" w:hAnsi="Garamond"/>
          <w:color w:val="34242B"/>
          <w:spacing w:val="-2"/>
          <w:sz w:val="24"/>
          <w:szCs w:val="24"/>
          <w:u w:val="single"/>
        </w:rPr>
      </w:pPr>
      <w:r w:rsidRPr="00916D3A">
        <w:rPr>
          <w:rFonts w:ascii="Garamond" w:eastAsia="Garamond" w:hAnsi="Garamond"/>
          <w:color w:val="34242B"/>
          <w:spacing w:val="-2"/>
          <w:sz w:val="24"/>
          <w:szCs w:val="24"/>
          <w:u w:val="single"/>
        </w:rPr>
        <w:t>Levels of Care</w:t>
      </w:r>
    </w:p>
    <w:p w:rsidR="00BD087C" w:rsidRPr="00916D3A" w:rsidRDefault="00BD087C" w:rsidP="007474CD">
      <w:pPr>
        <w:spacing w:line="231" w:lineRule="exact"/>
        <w:ind w:left="1440"/>
        <w:textAlignment w:val="baseline"/>
        <w:rPr>
          <w:rFonts w:ascii="Garamond" w:eastAsia="Garamond" w:hAnsi="Garamond"/>
          <w:color w:val="34242B"/>
          <w:spacing w:val="-2"/>
          <w:sz w:val="24"/>
          <w:szCs w:val="24"/>
        </w:rPr>
      </w:pPr>
      <w:r w:rsidRPr="00916D3A">
        <w:rPr>
          <w:rFonts w:ascii="Garamond" w:eastAsia="Garamond" w:hAnsi="Garamond"/>
          <w:color w:val="34242B"/>
          <w:spacing w:val="-2"/>
          <w:sz w:val="24"/>
          <w:szCs w:val="24"/>
        </w:rPr>
        <w:t>Level 0.5: Early Intervention</w:t>
      </w:r>
    </w:p>
    <w:p w:rsidR="00BD087C" w:rsidRPr="00916D3A" w:rsidRDefault="00BD087C" w:rsidP="007474CD">
      <w:pPr>
        <w:spacing w:line="231" w:lineRule="exact"/>
        <w:ind w:left="1440"/>
        <w:textAlignment w:val="baseline"/>
        <w:rPr>
          <w:rFonts w:ascii="Garamond" w:eastAsia="Garamond" w:hAnsi="Garamond"/>
          <w:color w:val="34242B"/>
          <w:spacing w:val="-2"/>
          <w:sz w:val="24"/>
          <w:szCs w:val="24"/>
        </w:rPr>
      </w:pPr>
      <w:r w:rsidRPr="00916D3A">
        <w:rPr>
          <w:rFonts w:ascii="Garamond" w:eastAsia="Garamond" w:hAnsi="Garamond"/>
          <w:color w:val="34242B"/>
          <w:spacing w:val="-2"/>
          <w:sz w:val="24"/>
          <w:szCs w:val="24"/>
        </w:rPr>
        <w:t>Level I: Outpatient Treatment</w:t>
      </w:r>
    </w:p>
    <w:p w:rsidR="00BD087C" w:rsidRPr="00916D3A" w:rsidRDefault="00BD087C" w:rsidP="007474CD">
      <w:pPr>
        <w:spacing w:line="231" w:lineRule="exact"/>
        <w:ind w:left="1440"/>
        <w:textAlignment w:val="baseline"/>
        <w:rPr>
          <w:rFonts w:ascii="Garamond" w:eastAsia="Garamond" w:hAnsi="Garamond"/>
          <w:color w:val="34242B"/>
          <w:spacing w:val="-2"/>
          <w:sz w:val="24"/>
          <w:szCs w:val="24"/>
        </w:rPr>
      </w:pPr>
      <w:r w:rsidRPr="00916D3A">
        <w:rPr>
          <w:rFonts w:ascii="Garamond" w:eastAsia="Garamond" w:hAnsi="Garamond"/>
          <w:color w:val="34242B"/>
          <w:spacing w:val="-2"/>
          <w:sz w:val="24"/>
          <w:szCs w:val="24"/>
        </w:rPr>
        <w:t>Level II: Intensive Outpatient/Partial Hospitalization Treatment</w:t>
      </w:r>
    </w:p>
    <w:p w:rsidR="00645528" w:rsidRPr="00916D3A" w:rsidRDefault="00645528" w:rsidP="007474CD">
      <w:pPr>
        <w:spacing w:line="231" w:lineRule="exact"/>
        <w:ind w:left="2160"/>
        <w:textAlignment w:val="baseline"/>
        <w:rPr>
          <w:rFonts w:ascii="Garamond" w:eastAsia="Garamond" w:hAnsi="Garamond"/>
          <w:color w:val="34242B"/>
          <w:spacing w:val="-2"/>
          <w:sz w:val="24"/>
          <w:szCs w:val="24"/>
        </w:rPr>
      </w:pPr>
      <w:r w:rsidRPr="00916D3A">
        <w:rPr>
          <w:rFonts w:ascii="Garamond" w:eastAsia="Garamond" w:hAnsi="Garamond"/>
          <w:color w:val="34242B"/>
          <w:spacing w:val="-2"/>
          <w:sz w:val="24"/>
          <w:szCs w:val="24"/>
        </w:rPr>
        <w:t>Level II.1: Intensive Outpatient</w:t>
      </w:r>
    </w:p>
    <w:p w:rsidR="00645528" w:rsidRPr="00916D3A" w:rsidRDefault="00645528" w:rsidP="007474CD">
      <w:pPr>
        <w:spacing w:line="231" w:lineRule="exact"/>
        <w:ind w:left="2160"/>
        <w:textAlignment w:val="baseline"/>
        <w:rPr>
          <w:rFonts w:ascii="Garamond" w:eastAsia="Garamond" w:hAnsi="Garamond"/>
          <w:color w:val="34242B"/>
          <w:spacing w:val="-2"/>
          <w:sz w:val="24"/>
          <w:szCs w:val="24"/>
        </w:rPr>
      </w:pPr>
      <w:r w:rsidRPr="00916D3A">
        <w:rPr>
          <w:rFonts w:ascii="Garamond" w:eastAsia="Garamond" w:hAnsi="Garamond"/>
          <w:color w:val="34242B"/>
          <w:spacing w:val="-2"/>
          <w:sz w:val="24"/>
          <w:szCs w:val="24"/>
        </w:rPr>
        <w:t>Level II.5: Partial Hospitalization Treatment</w:t>
      </w:r>
      <w:r w:rsidR="00053010" w:rsidRPr="00916D3A">
        <w:rPr>
          <w:rFonts w:ascii="Garamond" w:eastAsia="Garamond" w:hAnsi="Garamond"/>
          <w:color w:val="34242B"/>
          <w:spacing w:val="-2"/>
          <w:sz w:val="24"/>
          <w:szCs w:val="24"/>
        </w:rPr>
        <w:t xml:space="preserve"> [e.g., day rehab]</w:t>
      </w:r>
    </w:p>
    <w:p w:rsidR="00BD087C" w:rsidRPr="00916D3A" w:rsidRDefault="00BD087C" w:rsidP="007474CD">
      <w:pPr>
        <w:spacing w:line="231" w:lineRule="exact"/>
        <w:ind w:left="1440"/>
        <w:textAlignment w:val="baseline"/>
        <w:rPr>
          <w:rFonts w:ascii="Garamond" w:eastAsia="Garamond" w:hAnsi="Garamond"/>
          <w:color w:val="34242B"/>
          <w:spacing w:val="-2"/>
          <w:sz w:val="24"/>
          <w:szCs w:val="24"/>
        </w:rPr>
      </w:pPr>
      <w:r w:rsidRPr="00916D3A">
        <w:rPr>
          <w:rFonts w:ascii="Garamond" w:eastAsia="Garamond" w:hAnsi="Garamond"/>
          <w:color w:val="34242B"/>
          <w:spacing w:val="-2"/>
          <w:sz w:val="24"/>
          <w:szCs w:val="24"/>
        </w:rPr>
        <w:t>Level III: Residential/Inpatient Treatment</w:t>
      </w:r>
    </w:p>
    <w:p w:rsidR="00AC71EE" w:rsidRPr="00916D3A" w:rsidRDefault="00AC71EE" w:rsidP="007474CD">
      <w:pPr>
        <w:spacing w:line="231" w:lineRule="exact"/>
        <w:ind w:left="2160"/>
        <w:textAlignment w:val="baseline"/>
        <w:rPr>
          <w:rFonts w:ascii="Garamond" w:eastAsia="Garamond" w:hAnsi="Garamond"/>
          <w:color w:val="34242B"/>
          <w:spacing w:val="-2"/>
          <w:sz w:val="24"/>
          <w:szCs w:val="24"/>
        </w:rPr>
      </w:pPr>
      <w:r w:rsidRPr="00916D3A">
        <w:rPr>
          <w:rFonts w:ascii="Garamond" w:eastAsia="Garamond" w:hAnsi="Garamond"/>
          <w:color w:val="34242B"/>
          <w:spacing w:val="-2"/>
          <w:sz w:val="24"/>
          <w:szCs w:val="24"/>
        </w:rPr>
        <w:t xml:space="preserve">Level III.1: Clinically Managed Low-Intensity Residential Treatment </w:t>
      </w:r>
    </w:p>
    <w:p w:rsidR="00AC71EE" w:rsidRPr="00916D3A" w:rsidRDefault="00AC71EE" w:rsidP="007474CD">
      <w:pPr>
        <w:spacing w:line="231" w:lineRule="exact"/>
        <w:ind w:left="2160"/>
        <w:textAlignment w:val="baseline"/>
        <w:rPr>
          <w:rFonts w:ascii="Garamond" w:eastAsia="Garamond" w:hAnsi="Garamond"/>
          <w:color w:val="34242B"/>
          <w:spacing w:val="-2"/>
          <w:sz w:val="24"/>
          <w:szCs w:val="24"/>
        </w:rPr>
      </w:pPr>
      <w:r w:rsidRPr="00916D3A">
        <w:rPr>
          <w:rFonts w:ascii="Garamond" w:eastAsia="Garamond" w:hAnsi="Garamond"/>
          <w:color w:val="34242B"/>
          <w:spacing w:val="-2"/>
          <w:sz w:val="24"/>
          <w:szCs w:val="24"/>
        </w:rPr>
        <w:t xml:space="preserve">Level III.3: Clinically Managed Medium-Intensity Residential Treatment </w:t>
      </w:r>
    </w:p>
    <w:p w:rsidR="00AC71EE" w:rsidRPr="00916D3A" w:rsidRDefault="00AC71EE" w:rsidP="007474CD">
      <w:pPr>
        <w:spacing w:line="231" w:lineRule="exact"/>
        <w:ind w:left="2160"/>
        <w:textAlignment w:val="baseline"/>
        <w:rPr>
          <w:rFonts w:ascii="Garamond" w:eastAsia="Garamond" w:hAnsi="Garamond"/>
          <w:color w:val="34242B"/>
          <w:spacing w:val="-2"/>
          <w:sz w:val="24"/>
          <w:szCs w:val="24"/>
        </w:rPr>
      </w:pPr>
      <w:r w:rsidRPr="00916D3A">
        <w:rPr>
          <w:rFonts w:ascii="Garamond" w:eastAsia="Garamond" w:hAnsi="Garamond"/>
          <w:color w:val="34242B"/>
          <w:spacing w:val="-2"/>
          <w:sz w:val="24"/>
          <w:szCs w:val="24"/>
        </w:rPr>
        <w:t xml:space="preserve">Level III.5: Clinically Managed High-Intensity Residential Treatment </w:t>
      </w:r>
    </w:p>
    <w:p w:rsidR="00AC71EE" w:rsidRPr="00916D3A" w:rsidRDefault="00AC71EE" w:rsidP="007474CD">
      <w:pPr>
        <w:spacing w:line="231" w:lineRule="exact"/>
        <w:ind w:left="2160"/>
        <w:textAlignment w:val="baseline"/>
        <w:rPr>
          <w:rFonts w:ascii="Garamond" w:eastAsia="Garamond" w:hAnsi="Garamond"/>
          <w:color w:val="34242B"/>
          <w:spacing w:val="-2"/>
          <w:sz w:val="24"/>
          <w:szCs w:val="24"/>
        </w:rPr>
      </w:pPr>
      <w:r w:rsidRPr="00916D3A">
        <w:rPr>
          <w:rFonts w:ascii="Garamond" w:eastAsia="Garamond" w:hAnsi="Garamond"/>
          <w:color w:val="34242B"/>
          <w:spacing w:val="-2"/>
          <w:sz w:val="24"/>
          <w:szCs w:val="24"/>
        </w:rPr>
        <w:t>Level III.7: Medically Monitored Inpatient Treatment.</w:t>
      </w:r>
    </w:p>
    <w:p w:rsidR="00BD087C" w:rsidRPr="00916D3A" w:rsidRDefault="00BD087C" w:rsidP="007474CD">
      <w:pPr>
        <w:spacing w:line="231" w:lineRule="exact"/>
        <w:ind w:left="1440"/>
        <w:textAlignment w:val="baseline"/>
        <w:rPr>
          <w:rFonts w:ascii="Garamond" w:eastAsia="Garamond" w:hAnsi="Garamond"/>
          <w:color w:val="34242B"/>
          <w:spacing w:val="-2"/>
          <w:sz w:val="24"/>
          <w:szCs w:val="24"/>
        </w:rPr>
      </w:pPr>
      <w:r w:rsidRPr="00916D3A">
        <w:rPr>
          <w:rFonts w:ascii="Garamond" w:eastAsia="Garamond" w:hAnsi="Garamond"/>
          <w:color w:val="34242B"/>
          <w:spacing w:val="-2"/>
          <w:sz w:val="24"/>
          <w:szCs w:val="24"/>
        </w:rPr>
        <w:t>Level IV: Medically Managed Intensive Inpatient Treatment</w:t>
      </w:r>
      <w:r w:rsidR="002D0D83" w:rsidRPr="00916D3A">
        <w:rPr>
          <w:rFonts w:ascii="Garamond" w:eastAsia="Garamond" w:hAnsi="Garamond"/>
          <w:color w:val="34242B"/>
          <w:spacing w:val="-2"/>
          <w:sz w:val="24"/>
          <w:szCs w:val="24"/>
        </w:rPr>
        <w:t xml:space="preserve"> (acute care hospital)</w:t>
      </w:r>
    </w:p>
    <w:p w:rsidR="00A25CAE" w:rsidRPr="00916D3A" w:rsidRDefault="00BD087C" w:rsidP="007474CD">
      <w:pPr>
        <w:spacing w:line="231" w:lineRule="exact"/>
        <w:ind w:left="720"/>
        <w:textAlignment w:val="baseline"/>
        <w:rPr>
          <w:rFonts w:ascii="Garamond" w:eastAsia="Garamond" w:hAnsi="Garamond"/>
          <w:color w:val="34242B"/>
          <w:spacing w:val="-2"/>
          <w:sz w:val="24"/>
          <w:szCs w:val="24"/>
          <w:u w:val="single"/>
        </w:rPr>
      </w:pPr>
      <w:r w:rsidRPr="00916D3A">
        <w:rPr>
          <w:rFonts w:ascii="Garamond" w:eastAsia="Garamond" w:hAnsi="Garamond"/>
          <w:color w:val="34242B"/>
          <w:spacing w:val="-2"/>
          <w:sz w:val="24"/>
          <w:szCs w:val="24"/>
          <w:u w:val="single"/>
        </w:rPr>
        <w:t>Opioid Maintenance Therapy</w:t>
      </w:r>
    </w:p>
    <w:p w:rsidR="00A06882" w:rsidRPr="00916D3A" w:rsidRDefault="00A06882" w:rsidP="007474CD">
      <w:pPr>
        <w:spacing w:line="231" w:lineRule="exact"/>
        <w:ind w:left="720"/>
        <w:textAlignment w:val="baseline"/>
        <w:rPr>
          <w:rFonts w:ascii="Garamond" w:eastAsia="Garamond" w:hAnsi="Garamond"/>
          <w:color w:val="34242B"/>
          <w:spacing w:val="-2"/>
          <w:sz w:val="24"/>
          <w:szCs w:val="24"/>
          <w:u w:val="single"/>
        </w:rPr>
      </w:pPr>
      <w:r w:rsidRPr="00916D3A">
        <w:rPr>
          <w:rFonts w:ascii="Garamond" w:eastAsia="Garamond" w:hAnsi="Garamond"/>
          <w:color w:val="34242B"/>
          <w:spacing w:val="-2"/>
          <w:sz w:val="24"/>
          <w:szCs w:val="24"/>
          <w:u w:val="single"/>
        </w:rPr>
        <w:t>Adult Detoxification</w:t>
      </w:r>
    </w:p>
    <w:p w:rsidR="00031C92" w:rsidRPr="00916D3A" w:rsidRDefault="00031C92" w:rsidP="007474CD">
      <w:pPr>
        <w:spacing w:line="231" w:lineRule="exact"/>
        <w:ind w:left="1440"/>
        <w:textAlignment w:val="baseline"/>
        <w:rPr>
          <w:rFonts w:ascii="Garamond" w:eastAsia="Garamond" w:hAnsi="Garamond"/>
          <w:color w:val="34242B"/>
          <w:spacing w:val="-2"/>
          <w:sz w:val="24"/>
          <w:szCs w:val="24"/>
        </w:rPr>
      </w:pPr>
      <w:r w:rsidRPr="00916D3A">
        <w:rPr>
          <w:rFonts w:ascii="Garamond" w:eastAsia="Garamond" w:hAnsi="Garamond"/>
          <w:color w:val="34242B"/>
          <w:spacing w:val="-2"/>
          <w:sz w:val="24"/>
          <w:szCs w:val="24"/>
        </w:rPr>
        <w:t xml:space="preserve">Level I-D: Ambulatory Detoxification </w:t>
      </w:r>
      <w:proofErr w:type="gramStart"/>
      <w:r w:rsidRPr="00916D3A">
        <w:rPr>
          <w:rFonts w:ascii="Garamond" w:eastAsia="Garamond" w:hAnsi="Garamond"/>
          <w:color w:val="34242B"/>
          <w:spacing w:val="-2"/>
          <w:sz w:val="24"/>
          <w:szCs w:val="24"/>
        </w:rPr>
        <w:t>Without</w:t>
      </w:r>
      <w:proofErr w:type="gramEnd"/>
      <w:r w:rsidRPr="00916D3A">
        <w:rPr>
          <w:rFonts w:ascii="Garamond" w:eastAsia="Garamond" w:hAnsi="Garamond"/>
          <w:color w:val="34242B"/>
          <w:spacing w:val="-2"/>
          <w:sz w:val="24"/>
          <w:szCs w:val="24"/>
        </w:rPr>
        <w:t xml:space="preserve"> Extended On-Site Monitoring</w:t>
      </w:r>
    </w:p>
    <w:p w:rsidR="00031C92" w:rsidRPr="00916D3A" w:rsidRDefault="00031C92" w:rsidP="007474CD">
      <w:pPr>
        <w:spacing w:line="231" w:lineRule="exact"/>
        <w:ind w:left="1440"/>
        <w:textAlignment w:val="baseline"/>
        <w:rPr>
          <w:rFonts w:ascii="Garamond" w:eastAsia="Garamond" w:hAnsi="Garamond"/>
          <w:color w:val="34242B"/>
          <w:spacing w:val="-2"/>
          <w:sz w:val="24"/>
          <w:szCs w:val="24"/>
        </w:rPr>
      </w:pPr>
      <w:r w:rsidRPr="00916D3A">
        <w:rPr>
          <w:rFonts w:ascii="Garamond" w:eastAsia="Garamond" w:hAnsi="Garamond"/>
          <w:color w:val="34242B"/>
          <w:spacing w:val="-2"/>
          <w:sz w:val="24"/>
          <w:szCs w:val="24"/>
        </w:rPr>
        <w:t xml:space="preserve">Level II-D: Ambulatory Detoxification </w:t>
      </w:r>
      <w:proofErr w:type="gramStart"/>
      <w:r w:rsidRPr="00916D3A">
        <w:rPr>
          <w:rFonts w:ascii="Garamond" w:eastAsia="Garamond" w:hAnsi="Garamond"/>
          <w:color w:val="34242B"/>
          <w:spacing w:val="-2"/>
          <w:sz w:val="24"/>
          <w:szCs w:val="24"/>
        </w:rPr>
        <w:t>With</w:t>
      </w:r>
      <w:proofErr w:type="gramEnd"/>
      <w:r w:rsidRPr="00916D3A">
        <w:rPr>
          <w:rFonts w:ascii="Garamond" w:eastAsia="Garamond" w:hAnsi="Garamond"/>
          <w:color w:val="34242B"/>
          <w:spacing w:val="-2"/>
          <w:sz w:val="24"/>
          <w:szCs w:val="24"/>
        </w:rPr>
        <w:t xml:space="preserve"> Extended On-Site Monitoring</w:t>
      </w:r>
    </w:p>
    <w:p w:rsidR="00947D74" w:rsidRPr="00916D3A" w:rsidRDefault="00947D74" w:rsidP="007474CD">
      <w:pPr>
        <w:spacing w:line="231" w:lineRule="exact"/>
        <w:ind w:left="1440"/>
        <w:textAlignment w:val="baseline"/>
        <w:rPr>
          <w:rFonts w:ascii="Garamond" w:eastAsia="Garamond" w:hAnsi="Garamond"/>
          <w:color w:val="34242B"/>
          <w:spacing w:val="-2"/>
          <w:sz w:val="24"/>
          <w:szCs w:val="24"/>
        </w:rPr>
      </w:pPr>
      <w:r w:rsidRPr="00916D3A">
        <w:rPr>
          <w:rFonts w:ascii="Garamond" w:eastAsia="Garamond" w:hAnsi="Garamond"/>
          <w:color w:val="34242B"/>
          <w:spacing w:val="-2"/>
          <w:sz w:val="24"/>
          <w:szCs w:val="24"/>
        </w:rPr>
        <w:t>Level III-D: Residential/Inpatient Detoxification</w:t>
      </w:r>
    </w:p>
    <w:p w:rsidR="00A25CAE" w:rsidRPr="00916D3A" w:rsidRDefault="00947D74" w:rsidP="007474CD">
      <w:pPr>
        <w:spacing w:line="231" w:lineRule="exact"/>
        <w:ind w:left="2160"/>
        <w:textAlignment w:val="baseline"/>
        <w:rPr>
          <w:rFonts w:ascii="Garamond" w:eastAsia="Garamond" w:hAnsi="Garamond"/>
          <w:color w:val="34242B"/>
          <w:spacing w:val="-2"/>
          <w:sz w:val="24"/>
          <w:szCs w:val="24"/>
        </w:rPr>
      </w:pPr>
      <w:r w:rsidRPr="00916D3A">
        <w:rPr>
          <w:rFonts w:ascii="Garamond" w:eastAsia="Garamond" w:hAnsi="Garamond"/>
          <w:color w:val="34242B"/>
          <w:spacing w:val="-2"/>
          <w:sz w:val="24"/>
          <w:szCs w:val="24"/>
        </w:rPr>
        <w:t>Level III.2-D: Clinically Managed Residential Detoxification</w:t>
      </w:r>
      <w:r w:rsidR="00053010" w:rsidRPr="00916D3A">
        <w:rPr>
          <w:rFonts w:ascii="Garamond" w:eastAsia="Garamond" w:hAnsi="Garamond"/>
          <w:color w:val="34242B"/>
          <w:spacing w:val="-2"/>
          <w:sz w:val="24"/>
          <w:szCs w:val="24"/>
        </w:rPr>
        <w:t xml:space="preserve"> [e.g., social setting]</w:t>
      </w:r>
    </w:p>
    <w:p w:rsidR="00BD087C" w:rsidRPr="00916D3A" w:rsidRDefault="00947D74" w:rsidP="007474CD">
      <w:pPr>
        <w:spacing w:line="231" w:lineRule="exact"/>
        <w:ind w:left="2160"/>
        <w:textAlignment w:val="baseline"/>
        <w:rPr>
          <w:rFonts w:ascii="Garamond" w:eastAsia="Garamond" w:hAnsi="Garamond"/>
          <w:color w:val="34242B"/>
          <w:spacing w:val="-2"/>
          <w:sz w:val="24"/>
          <w:szCs w:val="24"/>
        </w:rPr>
      </w:pPr>
      <w:r w:rsidRPr="00916D3A">
        <w:rPr>
          <w:rFonts w:ascii="Garamond" w:eastAsia="Garamond" w:hAnsi="Garamond"/>
          <w:color w:val="34242B"/>
          <w:spacing w:val="-2"/>
          <w:sz w:val="24"/>
          <w:szCs w:val="24"/>
        </w:rPr>
        <w:t>Level III.7-D: Medically Monitored Inpatient</w:t>
      </w:r>
    </w:p>
    <w:p w:rsidR="00947D74" w:rsidRPr="00916D3A" w:rsidRDefault="00947D74" w:rsidP="007474CD">
      <w:pPr>
        <w:spacing w:line="231" w:lineRule="exact"/>
        <w:ind w:left="1440"/>
        <w:textAlignment w:val="baseline"/>
        <w:rPr>
          <w:rFonts w:ascii="Garamond" w:eastAsia="Garamond" w:hAnsi="Garamond"/>
          <w:color w:val="34242B"/>
          <w:spacing w:val="-2"/>
          <w:sz w:val="24"/>
          <w:szCs w:val="24"/>
        </w:rPr>
      </w:pPr>
      <w:r w:rsidRPr="00916D3A">
        <w:rPr>
          <w:rFonts w:ascii="Garamond" w:eastAsia="Garamond" w:hAnsi="Garamond"/>
          <w:color w:val="34242B"/>
          <w:spacing w:val="-2"/>
          <w:sz w:val="24"/>
          <w:szCs w:val="24"/>
        </w:rPr>
        <w:t>Level IV-D: Medically Managed Intensive Inpatient Detoxification</w:t>
      </w:r>
    </w:p>
    <w:p w:rsidR="0071300E" w:rsidRPr="00916D3A" w:rsidRDefault="0071300E" w:rsidP="007474CD">
      <w:pPr>
        <w:spacing w:line="231" w:lineRule="exact"/>
        <w:ind w:left="720"/>
        <w:textAlignment w:val="baseline"/>
        <w:rPr>
          <w:rFonts w:ascii="Garamond" w:eastAsia="Garamond" w:hAnsi="Garamond"/>
          <w:color w:val="34242B"/>
          <w:spacing w:val="-2"/>
          <w:sz w:val="24"/>
          <w:szCs w:val="24"/>
          <w:u w:val="single"/>
        </w:rPr>
      </w:pPr>
      <w:r w:rsidRPr="00916D3A">
        <w:rPr>
          <w:rFonts w:ascii="Garamond" w:eastAsia="Garamond" w:hAnsi="Garamond"/>
          <w:color w:val="34242B"/>
          <w:spacing w:val="-2"/>
          <w:sz w:val="24"/>
          <w:szCs w:val="24"/>
          <w:u w:val="single"/>
        </w:rPr>
        <w:t>Co-occurring Mental and Substance-related Disorders</w:t>
      </w:r>
    </w:p>
    <w:p w:rsidR="00BD087C" w:rsidRPr="00916D3A" w:rsidRDefault="00A06882" w:rsidP="007474CD">
      <w:pPr>
        <w:spacing w:line="231" w:lineRule="exact"/>
        <w:ind w:left="1440"/>
        <w:textAlignment w:val="baseline"/>
        <w:rPr>
          <w:rFonts w:ascii="Garamond" w:eastAsia="Garamond" w:hAnsi="Garamond"/>
          <w:color w:val="34242B"/>
          <w:spacing w:val="-2"/>
          <w:sz w:val="24"/>
          <w:szCs w:val="24"/>
        </w:rPr>
      </w:pPr>
      <w:r w:rsidRPr="00916D3A">
        <w:rPr>
          <w:rFonts w:ascii="Garamond" w:eastAsia="Garamond" w:hAnsi="Garamond"/>
          <w:color w:val="34242B"/>
          <w:spacing w:val="-2"/>
          <w:sz w:val="24"/>
          <w:szCs w:val="24"/>
        </w:rPr>
        <w:t>Dual Diagnosis Capable [DDC] Programs</w:t>
      </w:r>
    </w:p>
    <w:p w:rsidR="00BD087C" w:rsidRPr="00916D3A" w:rsidRDefault="00A06882" w:rsidP="007474CD">
      <w:pPr>
        <w:spacing w:line="231" w:lineRule="exact"/>
        <w:ind w:left="1440"/>
        <w:textAlignment w:val="baseline"/>
        <w:rPr>
          <w:rFonts w:ascii="Garamond" w:eastAsia="Garamond" w:hAnsi="Garamond"/>
          <w:color w:val="34242B"/>
          <w:spacing w:val="-2"/>
          <w:sz w:val="24"/>
          <w:szCs w:val="24"/>
        </w:rPr>
      </w:pPr>
      <w:r w:rsidRPr="00916D3A">
        <w:rPr>
          <w:rFonts w:ascii="Garamond" w:eastAsia="Garamond" w:hAnsi="Garamond"/>
          <w:color w:val="34242B"/>
          <w:spacing w:val="-2"/>
          <w:sz w:val="24"/>
          <w:szCs w:val="24"/>
        </w:rPr>
        <w:t>Dual Diagnosis Enhanced [DDE] Programs</w:t>
      </w:r>
    </w:p>
    <w:p w:rsidR="00BD087C" w:rsidRPr="00916D3A" w:rsidRDefault="00BD087C" w:rsidP="007474CD">
      <w:pPr>
        <w:spacing w:line="231" w:lineRule="exact"/>
        <w:textAlignment w:val="baseline"/>
        <w:rPr>
          <w:rFonts w:ascii="Garamond" w:eastAsia="Garamond" w:hAnsi="Garamond"/>
          <w:color w:val="34242B"/>
          <w:spacing w:val="-2"/>
          <w:sz w:val="24"/>
          <w:szCs w:val="24"/>
        </w:rPr>
      </w:pPr>
    </w:p>
    <w:p w:rsidR="007474CD" w:rsidRPr="00916D3A" w:rsidRDefault="007474CD" w:rsidP="007474CD">
      <w:pPr>
        <w:spacing w:line="231" w:lineRule="exact"/>
        <w:textAlignment w:val="baseline"/>
        <w:rPr>
          <w:rFonts w:ascii="Garamond" w:eastAsia="Garamond" w:hAnsi="Garamond"/>
          <w:color w:val="34242B"/>
          <w:spacing w:val="-2"/>
          <w:sz w:val="24"/>
          <w:szCs w:val="24"/>
        </w:rPr>
      </w:pPr>
      <w:r w:rsidRPr="00916D3A">
        <w:rPr>
          <w:rFonts w:ascii="Garamond" w:eastAsia="Garamond" w:hAnsi="Garamond"/>
          <w:color w:val="34242B"/>
          <w:spacing w:val="-2"/>
          <w:sz w:val="24"/>
          <w:szCs w:val="24"/>
        </w:rPr>
        <w:t>Note</w:t>
      </w:r>
      <w:r w:rsidR="00053010" w:rsidRPr="00916D3A">
        <w:rPr>
          <w:rFonts w:ascii="Garamond" w:eastAsia="Garamond" w:hAnsi="Garamond"/>
          <w:color w:val="34242B"/>
          <w:spacing w:val="-2"/>
          <w:sz w:val="24"/>
          <w:szCs w:val="24"/>
        </w:rPr>
        <w:t>s</w:t>
      </w:r>
      <w:r w:rsidRPr="00916D3A">
        <w:rPr>
          <w:rFonts w:ascii="Garamond" w:eastAsia="Garamond" w:hAnsi="Garamond"/>
          <w:color w:val="34242B"/>
          <w:spacing w:val="-2"/>
          <w:sz w:val="24"/>
          <w:szCs w:val="24"/>
        </w:rPr>
        <w:t xml:space="preserve">: ASAM PPC assumes that </w:t>
      </w:r>
      <w:r w:rsidR="00053010" w:rsidRPr="00916D3A">
        <w:rPr>
          <w:rFonts w:ascii="Garamond" w:eastAsia="Garamond" w:hAnsi="Garamond"/>
          <w:color w:val="34242B"/>
          <w:spacing w:val="-2"/>
          <w:sz w:val="24"/>
          <w:szCs w:val="24"/>
        </w:rPr>
        <w:t xml:space="preserve">multiple </w:t>
      </w:r>
      <w:r w:rsidRPr="00916D3A">
        <w:rPr>
          <w:rFonts w:ascii="Garamond" w:eastAsia="Garamond" w:hAnsi="Garamond"/>
          <w:color w:val="34242B"/>
          <w:spacing w:val="-2"/>
          <w:sz w:val="24"/>
          <w:szCs w:val="24"/>
        </w:rPr>
        <w:t>levels of care may be provided at a single facility based on a patient’s needs.</w:t>
      </w:r>
      <w:r w:rsidR="00053010" w:rsidRPr="00916D3A">
        <w:rPr>
          <w:rFonts w:ascii="Garamond" w:eastAsia="Garamond" w:hAnsi="Garamond"/>
          <w:color w:val="34242B"/>
          <w:spacing w:val="-2"/>
          <w:sz w:val="24"/>
          <w:szCs w:val="24"/>
        </w:rPr>
        <w:t xml:space="preserve"> A new edition of the </w:t>
      </w:r>
      <w:r w:rsidR="00C32A6E" w:rsidRPr="00916D3A">
        <w:rPr>
          <w:rFonts w:ascii="Garamond" w:eastAsia="Garamond" w:hAnsi="Garamond"/>
          <w:color w:val="34242B"/>
          <w:spacing w:val="-2"/>
          <w:sz w:val="24"/>
          <w:szCs w:val="24"/>
        </w:rPr>
        <w:t>ASAM will</w:t>
      </w:r>
      <w:r w:rsidR="00053010" w:rsidRPr="00916D3A">
        <w:rPr>
          <w:rFonts w:ascii="Garamond" w:eastAsia="Garamond" w:hAnsi="Garamond"/>
          <w:color w:val="34242B"/>
          <w:spacing w:val="-2"/>
          <w:sz w:val="24"/>
          <w:szCs w:val="24"/>
        </w:rPr>
        <w:t xml:space="preserve"> be published in late 2013.</w:t>
      </w:r>
    </w:p>
    <w:p w:rsidR="007474CD" w:rsidRPr="00916D3A" w:rsidRDefault="007474CD" w:rsidP="007474CD">
      <w:pPr>
        <w:spacing w:line="231" w:lineRule="exact"/>
        <w:textAlignment w:val="baseline"/>
        <w:rPr>
          <w:rFonts w:ascii="Garamond" w:eastAsia="Garamond" w:hAnsi="Garamond"/>
          <w:color w:val="34242B"/>
          <w:spacing w:val="-2"/>
          <w:sz w:val="24"/>
          <w:szCs w:val="24"/>
        </w:rPr>
      </w:pPr>
    </w:p>
    <w:p w:rsidR="00A25CAE" w:rsidRPr="00916D3A" w:rsidRDefault="00A25CAE" w:rsidP="007474CD">
      <w:pPr>
        <w:spacing w:line="231" w:lineRule="exact"/>
        <w:textAlignment w:val="baseline"/>
        <w:rPr>
          <w:rFonts w:ascii="Garamond" w:eastAsia="Garamond" w:hAnsi="Garamond"/>
          <w:b/>
          <w:i/>
          <w:color w:val="34242B"/>
          <w:spacing w:val="-2"/>
          <w:sz w:val="24"/>
          <w:szCs w:val="24"/>
          <w:u w:val="single"/>
        </w:rPr>
      </w:pPr>
      <w:r w:rsidRPr="00916D3A">
        <w:rPr>
          <w:rFonts w:ascii="Garamond" w:eastAsia="Garamond" w:hAnsi="Garamond"/>
          <w:b/>
          <w:i/>
          <w:color w:val="34242B"/>
          <w:spacing w:val="-2"/>
          <w:sz w:val="24"/>
          <w:szCs w:val="24"/>
          <w:u w:val="single"/>
        </w:rPr>
        <w:t>Pages 2-4:</w:t>
      </w:r>
    </w:p>
    <w:p w:rsidR="00A25CAE" w:rsidRPr="00916D3A" w:rsidRDefault="00A25CAE" w:rsidP="007474CD">
      <w:pPr>
        <w:spacing w:line="231" w:lineRule="exact"/>
        <w:textAlignment w:val="baseline"/>
        <w:rPr>
          <w:rFonts w:ascii="Garamond" w:eastAsia="Garamond" w:hAnsi="Garamond"/>
          <w:color w:val="34242B"/>
          <w:spacing w:val="-2"/>
          <w:sz w:val="24"/>
          <w:szCs w:val="24"/>
        </w:rPr>
      </w:pPr>
    </w:p>
    <w:p w:rsidR="00A06882" w:rsidRPr="00C32A6E" w:rsidRDefault="00A06882" w:rsidP="007474CD">
      <w:pPr>
        <w:spacing w:line="250" w:lineRule="exact"/>
        <w:jc w:val="center"/>
        <w:textAlignment w:val="baseline"/>
        <w:rPr>
          <w:rFonts w:ascii="Garamond" w:eastAsia="Garamond" w:hAnsi="Garamond"/>
          <w:b/>
          <w:color w:val="34242B"/>
          <w:spacing w:val="-2"/>
          <w:sz w:val="28"/>
          <w:szCs w:val="28"/>
        </w:rPr>
      </w:pPr>
      <w:r w:rsidRPr="00C32A6E">
        <w:rPr>
          <w:rFonts w:ascii="Garamond" w:eastAsia="Garamond" w:hAnsi="Garamond"/>
          <w:b/>
          <w:color w:val="34242B"/>
          <w:spacing w:val="-2"/>
          <w:sz w:val="28"/>
          <w:szCs w:val="28"/>
        </w:rPr>
        <w:t>Levels of Care</w:t>
      </w:r>
    </w:p>
    <w:p w:rsidR="002B794B" w:rsidRPr="00916D3A" w:rsidRDefault="002B794B" w:rsidP="007474CD">
      <w:pPr>
        <w:spacing w:line="250" w:lineRule="exact"/>
        <w:textAlignment w:val="baseline"/>
        <w:rPr>
          <w:rFonts w:ascii="Garamond" w:eastAsia="Garamond" w:hAnsi="Garamond"/>
          <w:b/>
          <w:color w:val="34242B"/>
          <w:spacing w:val="-2"/>
          <w:sz w:val="24"/>
          <w:szCs w:val="24"/>
        </w:rPr>
      </w:pPr>
    </w:p>
    <w:p w:rsidR="004C02D5" w:rsidRPr="00916D3A" w:rsidRDefault="00C353DB" w:rsidP="007474CD">
      <w:pPr>
        <w:spacing w:line="240" w:lineRule="exact"/>
        <w:textAlignment w:val="baseline"/>
        <w:rPr>
          <w:rFonts w:ascii="Garamond" w:eastAsia="Garamond" w:hAnsi="Garamond"/>
          <w:color w:val="34242B"/>
          <w:sz w:val="24"/>
          <w:szCs w:val="24"/>
        </w:rPr>
      </w:pPr>
      <w:r w:rsidRPr="00916D3A">
        <w:rPr>
          <w:rFonts w:ascii="Garamond" w:eastAsia="Garamond" w:hAnsi="Garamond"/>
          <w:color w:val="34242B"/>
          <w:sz w:val="24"/>
          <w:szCs w:val="24"/>
        </w:rPr>
        <w:t xml:space="preserve">Like earlier editions, the </w:t>
      </w:r>
      <w:r w:rsidRPr="00916D3A">
        <w:rPr>
          <w:rFonts w:ascii="Garamond" w:eastAsia="Garamond" w:hAnsi="Garamond"/>
          <w:i/>
          <w:color w:val="34242B"/>
          <w:sz w:val="24"/>
          <w:szCs w:val="24"/>
        </w:rPr>
        <w:t xml:space="preserve">PPC-2R </w:t>
      </w:r>
      <w:r w:rsidRPr="00916D3A">
        <w:rPr>
          <w:rFonts w:ascii="Garamond" w:eastAsia="Garamond" w:hAnsi="Garamond"/>
          <w:color w:val="34242B"/>
          <w:sz w:val="24"/>
          <w:szCs w:val="24"/>
        </w:rPr>
        <w:t xml:space="preserve">describes treatment as a continuum marked by five basic levels of care. Roman numerals are retained to maintain a common language for describing the treatment levels of care (Levels I through IV). Thus, the </w:t>
      </w:r>
      <w:r w:rsidRPr="00916D3A">
        <w:rPr>
          <w:rFonts w:ascii="Garamond" w:eastAsia="Garamond" w:hAnsi="Garamond"/>
          <w:i/>
          <w:color w:val="34242B"/>
          <w:sz w:val="24"/>
          <w:szCs w:val="24"/>
        </w:rPr>
        <w:t xml:space="preserve">PPC-2R </w:t>
      </w:r>
      <w:r w:rsidRPr="00916D3A">
        <w:rPr>
          <w:rFonts w:ascii="Garamond" w:eastAsia="Garamond" w:hAnsi="Garamond"/>
          <w:color w:val="34242B"/>
          <w:sz w:val="24"/>
          <w:szCs w:val="24"/>
        </w:rPr>
        <w:t>provides the field with a nomenclature for describing the continuum of addiction services.</w:t>
      </w:r>
    </w:p>
    <w:p w:rsidR="002B794B" w:rsidRPr="00916D3A" w:rsidRDefault="002B794B" w:rsidP="007474CD">
      <w:pPr>
        <w:spacing w:line="240" w:lineRule="exact"/>
        <w:textAlignment w:val="baseline"/>
        <w:rPr>
          <w:rFonts w:ascii="Garamond" w:eastAsia="Garamond" w:hAnsi="Garamond"/>
          <w:color w:val="34242B"/>
          <w:sz w:val="24"/>
          <w:szCs w:val="24"/>
        </w:rPr>
      </w:pPr>
    </w:p>
    <w:p w:rsidR="004C02D5" w:rsidRPr="00916D3A" w:rsidRDefault="00C353DB" w:rsidP="007474CD">
      <w:pPr>
        <w:spacing w:line="240" w:lineRule="exact"/>
        <w:ind w:left="432"/>
        <w:textAlignment w:val="baseline"/>
        <w:rPr>
          <w:rFonts w:ascii="Garamond" w:eastAsia="Garamond" w:hAnsi="Garamond"/>
          <w:color w:val="34242B"/>
          <w:spacing w:val="4"/>
          <w:sz w:val="24"/>
          <w:szCs w:val="24"/>
        </w:rPr>
      </w:pPr>
      <w:r w:rsidRPr="00916D3A">
        <w:rPr>
          <w:rFonts w:ascii="Garamond" w:eastAsia="Garamond" w:hAnsi="Garamond"/>
          <w:color w:val="34242B"/>
          <w:spacing w:val="4"/>
          <w:sz w:val="24"/>
          <w:szCs w:val="24"/>
        </w:rPr>
        <w:t>Level 0.5: Early Intervention</w:t>
      </w:r>
    </w:p>
    <w:p w:rsidR="004C02D5" w:rsidRPr="00916D3A" w:rsidRDefault="00C353DB" w:rsidP="007474CD">
      <w:pPr>
        <w:spacing w:line="240" w:lineRule="exact"/>
        <w:ind w:left="432"/>
        <w:textAlignment w:val="baseline"/>
        <w:rPr>
          <w:rFonts w:ascii="Garamond" w:eastAsia="Garamond" w:hAnsi="Garamond"/>
          <w:color w:val="34242B"/>
          <w:spacing w:val="7"/>
          <w:sz w:val="24"/>
          <w:szCs w:val="24"/>
        </w:rPr>
      </w:pPr>
      <w:r w:rsidRPr="00916D3A">
        <w:rPr>
          <w:rFonts w:ascii="Garamond" w:eastAsia="Garamond" w:hAnsi="Garamond"/>
          <w:color w:val="34242B"/>
          <w:spacing w:val="7"/>
          <w:sz w:val="24"/>
          <w:szCs w:val="24"/>
        </w:rPr>
        <w:t xml:space="preserve">Level </w:t>
      </w:r>
      <w:r w:rsidR="00BD087C" w:rsidRPr="00916D3A">
        <w:rPr>
          <w:rFonts w:ascii="Garamond" w:eastAsia="Garamond" w:hAnsi="Garamond"/>
          <w:color w:val="34242B"/>
          <w:spacing w:val="7"/>
          <w:sz w:val="24"/>
          <w:szCs w:val="24"/>
        </w:rPr>
        <w:t>I</w:t>
      </w:r>
      <w:r w:rsidRPr="00916D3A">
        <w:rPr>
          <w:rFonts w:ascii="Garamond" w:eastAsia="Garamond" w:hAnsi="Garamond"/>
          <w:color w:val="34242B"/>
          <w:spacing w:val="7"/>
          <w:sz w:val="24"/>
          <w:szCs w:val="24"/>
        </w:rPr>
        <w:t>: Outpatient Treatment</w:t>
      </w:r>
    </w:p>
    <w:p w:rsidR="004C02D5" w:rsidRPr="00916D3A" w:rsidRDefault="00C353DB" w:rsidP="007474CD">
      <w:pPr>
        <w:spacing w:line="240" w:lineRule="exact"/>
        <w:ind w:left="432"/>
        <w:textAlignment w:val="baseline"/>
        <w:rPr>
          <w:rFonts w:ascii="Garamond" w:eastAsia="Garamond" w:hAnsi="Garamond"/>
          <w:color w:val="34242B"/>
          <w:spacing w:val="6"/>
          <w:sz w:val="24"/>
          <w:szCs w:val="24"/>
        </w:rPr>
      </w:pPr>
      <w:r w:rsidRPr="00916D3A">
        <w:rPr>
          <w:rFonts w:ascii="Garamond" w:eastAsia="Garamond" w:hAnsi="Garamond"/>
          <w:color w:val="34242B"/>
          <w:spacing w:val="6"/>
          <w:sz w:val="24"/>
          <w:szCs w:val="24"/>
        </w:rPr>
        <w:t>Level II: Intensive Outpatient/Partial Hospitalization Treatment</w:t>
      </w:r>
    </w:p>
    <w:p w:rsidR="004C02D5" w:rsidRPr="00916D3A" w:rsidRDefault="00C353DB" w:rsidP="007474CD">
      <w:pPr>
        <w:spacing w:line="240" w:lineRule="exact"/>
        <w:ind w:left="432"/>
        <w:textAlignment w:val="baseline"/>
        <w:rPr>
          <w:rFonts w:ascii="Garamond" w:eastAsia="Garamond" w:hAnsi="Garamond"/>
          <w:color w:val="34242B"/>
          <w:spacing w:val="5"/>
          <w:sz w:val="24"/>
          <w:szCs w:val="24"/>
        </w:rPr>
      </w:pPr>
      <w:r w:rsidRPr="00916D3A">
        <w:rPr>
          <w:rFonts w:ascii="Garamond" w:eastAsia="Garamond" w:hAnsi="Garamond"/>
          <w:color w:val="34242B"/>
          <w:spacing w:val="5"/>
          <w:sz w:val="24"/>
          <w:szCs w:val="24"/>
        </w:rPr>
        <w:t>Level III: Residential/Inpatient Treatment</w:t>
      </w:r>
    </w:p>
    <w:p w:rsidR="004C02D5" w:rsidRPr="00916D3A" w:rsidRDefault="00C353DB" w:rsidP="007474CD">
      <w:pPr>
        <w:spacing w:line="240" w:lineRule="exact"/>
        <w:ind w:left="432"/>
        <w:textAlignment w:val="baseline"/>
        <w:rPr>
          <w:rFonts w:ascii="Garamond" w:eastAsia="Garamond" w:hAnsi="Garamond"/>
          <w:color w:val="34242B"/>
          <w:spacing w:val="5"/>
          <w:sz w:val="24"/>
          <w:szCs w:val="24"/>
        </w:rPr>
      </w:pPr>
      <w:r w:rsidRPr="00916D3A">
        <w:rPr>
          <w:rFonts w:ascii="Garamond" w:eastAsia="Garamond" w:hAnsi="Garamond"/>
          <w:color w:val="34242B"/>
          <w:spacing w:val="5"/>
          <w:sz w:val="24"/>
          <w:szCs w:val="24"/>
        </w:rPr>
        <w:t>Level IV: Medically Managed Intensive Inpatient Treatment</w:t>
      </w:r>
    </w:p>
    <w:p w:rsidR="002B794B" w:rsidRPr="00916D3A" w:rsidRDefault="002B794B" w:rsidP="007474CD">
      <w:pPr>
        <w:spacing w:line="240" w:lineRule="exact"/>
        <w:ind w:left="432"/>
        <w:textAlignment w:val="baseline"/>
        <w:rPr>
          <w:rFonts w:ascii="Garamond" w:eastAsia="Garamond" w:hAnsi="Garamond"/>
          <w:color w:val="34242B"/>
          <w:spacing w:val="5"/>
          <w:sz w:val="24"/>
          <w:szCs w:val="24"/>
        </w:rPr>
      </w:pPr>
    </w:p>
    <w:p w:rsidR="004C02D5" w:rsidRPr="00916D3A" w:rsidRDefault="00C353DB" w:rsidP="007474CD">
      <w:pPr>
        <w:spacing w:line="240" w:lineRule="exact"/>
        <w:textAlignment w:val="baseline"/>
        <w:rPr>
          <w:rFonts w:ascii="Garamond" w:eastAsia="Garamond" w:hAnsi="Garamond"/>
          <w:color w:val="34242B"/>
          <w:spacing w:val="4"/>
          <w:sz w:val="24"/>
          <w:szCs w:val="24"/>
        </w:rPr>
      </w:pPr>
      <w:r w:rsidRPr="00916D3A">
        <w:rPr>
          <w:rFonts w:ascii="Garamond" w:eastAsia="Garamond" w:hAnsi="Garamond"/>
          <w:color w:val="34242B"/>
          <w:spacing w:val="4"/>
          <w:sz w:val="24"/>
          <w:szCs w:val="24"/>
        </w:rPr>
        <w:t xml:space="preserve">A decimal number (ranging from </w:t>
      </w:r>
      <w:r w:rsidRPr="00916D3A">
        <w:rPr>
          <w:rFonts w:ascii="Garamond" w:eastAsia="Garamond" w:hAnsi="Garamond"/>
          <w:b/>
          <w:color w:val="34242B"/>
          <w:spacing w:val="4"/>
          <w:sz w:val="24"/>
          <w:szCs w:val="24"/>
        </w:rPr>
        <w:t xml:space="preserve">.1 </w:t>
      </w:r>
      <w:r w:rsidRPr="00916D3A">
        <w:rPr>
          <w:rFonts w:ascii="Garamond" w:eastAsia="Garamond" w:hAnsi="Garamond"/>
          <w:color w:val="34242B"/>
          <w:spacing w:val="4"/>
          <w:sz w:val="24"/>
          <w:szCs w:val="24"/>
        </w:rPr>
        <w:t xml:space="preserve">to </w:t>
      </w:r>
      <w:r w:rsidRPr="00916D3A">
        <w:rPr>
          <w:rFonts w:ascii="Garamond" w:eastAsia="Garamond" w:hAnsi="Garamond"/>
          <w:b/>
          <w:color w:val="34242B"/>
          <w:spacing w:val="4"/>
          <w:sz w:val="24"/>
          <w:szCs w:val="24"/>
        </w:rPr>
        <w:t>.9</w:t>
      </w:r>
      <w:r w:rsidRPr="00916D3A">
        <w:rPr>
          <w:rFonts w:ascii="Garamond" w:eastAsia="Garamond" w:hAnsi="Garamond"/>
          <w:color w:val="34242B"/>
          <w:spacing w:val="4"/>
          <w:sz w:val="24"/>
          <w:szCs w:val="24"/>
        </w:rPr>
        <w:t xml:space="preserve">) expresses gradations of intensity within the existing levels of care. This structure allows improved precision of description and better "inter-rater" </w:t>
      </w:r>
      <w:r w:rsidRPr="00916D3A">
        <w:rPr>
          <w:rFonts w:ascii="Garamond" w:eastAsia="Garamond" w:hAnsi="Garamond"/>
          <w:color w:val="34242B"/>
          <w:spacing w:val="4"/>
          <w:sz w:val="24"/>
          <w:szCs w:val="24"/>
        </w:rPr>
        <w:lastRenderedPageBreak/>
        <w:t xml:space="preserve">reliability by focusing on five broad levels of service. Thus the </w:t>
      </w:r>
      <w:r w:rsidRPr="00916D3A">
        <w:rPr>
          <w:rFonts w:ascii="Garamond" w:eastAsia="Garamond" w:hAnsi="Garamond"/>
          <w:i/>
          <w:color w:val="34242B"/>
          <w:spacing w:val="4"/>
          <w:sz w:val="24"/>
          <w:szCs w:val="24"/>
        </w:rPr>
        <w:t xml:space="preserve">PPC-2R </w:t>
      </w:r>
      <w:r w:rsidRPr="00916D3A">
        <w:rPr>
          <w:rFonts w:ascii="Garamond" w:eastAsia="Garamond" w:hAnsi="Garamond"/>
          <w:color w:val="34242B"/>
          <w:spacing w:val="4"/>
          <w:sz w:val="24"/>
          <w:szCs w:val="24"/>
        </w:rPr>
        <w:t xml:space="preserve">describes gradient levels of care within each level of service. For example, </w:t>
      </w:r>
      <w:proofErr w:type="gramStart"/>
      <w:r w:rsidRPr="00916D3A">
        <w:rPr>
          <w:rFonts w:ascii="Garamond" w:eastAsia="Garamond" w:hAnsi="Garamond"/>
          <w:color w:val="34242B"/>
          <w:spacing w:val="4"/>
          <w:sz w:val="24"/>
          <w:szCs w:val="24"/>
        </w:rPr>
        <w:t>a</w:t>
      </w:r>
      <w:proofErr w:type="gramEnd"/>
      <w:r w:rsidRPr="00916D3A">
        <w:rPr>
          <w:rFonts w:ascii="Garamond" w:eastAsia="Garamond" w:hAnsi="Garamond"/>
          <w:color w:val="34242B"/>
          <w:spacing w:val="4"/>
          <w:sz w:val="24"/>
          <w:szCs w:val="24"/>
        </w:rPr>
        <w:t xml:space="preserve"> </w:t>
      </w:r>
      <w:r w:rsidRPr="00916D3A">
        <w:rPr>
          <w:rFonts w:ascii="Garamond" w:eastAsia="Garamond" w:hAnsi="Garamond"/>
          <w:b/>
          <w:color w:val="34242B"/>
          <w:spacing w:val="4"/>
          <w:sz w:val="24"/>
          <w:szCs w:val="24"/>
        </w:rPr>
        <w:t xml:space="preserve">II.1 </w:t>
      </w:r>
      <w:r w:rsidRPr="00916D3A">
        <w:rPr>
          <w:rFonts w:ascii="Garamond" w:eastAsia="Garamond" w:hAnsi="Garamond"/>
          <w:color w:val="34242B"/>
          <w:spacing w:val="4"/>
          <w:sz w:val="24"/>
          <w:szCs w:val="24"/>
        </w:rPr>
        <w:t>level of care provides a benchmark for intensity at the minimum description of Level II care.</w:t>
      </w:r>
    </w:p>
    <w:p w:rsidR="002B794B" w:rsidRPr="00916D3A" w:rsidRDefault="002B794B" w:rsidP="007474CD">
      <w:pPr>
        <w:spacing w:line="240" w:lineRule="exact"/>
        <w:textAlignment w:val="baseline"/>
        <w:rPr>
          <w:rFonts w:ascii="Garamond" w:eastAsia="Garamond" w:hAnsi="Garamond"/>
          <w:color w:val="34242B"/>
          <w:spacing w:val="4"/>
          <w:sz w:val="24"/>
          <w:szCs w:val="24"/>
        </w:rPr>
      </w:pPr>
    </w:p>
    <w:p w:rsidR="004C02D5" w:rsidRPr="00916D3A" w:rsidRDefault="00C353DB" w:rsidP="007474CD">
      <w:pPr>
        <w:spacing w:line="240" w:lineRule="exact"/>
        <w:textAlignment w:val="baseline"/>
        <w:rPr>
          <w:rFonts w:ascii="Garamond" w:eastAsia="Garamond" w:hAnsi="Garamond"/>
          <w:color w:val="34242B"/>
          <w:spacing w:val="5"/>
          <w:sz w:val="24"/>
          <w:szCs w:val="24"/>
        </w:rPr>
      </w:pPr>
      <w:r w:rsidRPr="00916D3A">
        <w:rPr>
          <w:rFonts w:ascii="Garamond" w:eastAsia="Garamond" w:hAnsi="Garamond"/>
          <w:b/>
          <w:color w:val="34242B"/>
          <w:spacing w:val="5"/>
          <w:sz w:val="24"/>
          <w:szCs w:val="24"/>
        </w:rPr>
        <w:t xml:space="preserve">Level 0.5: Early Intervention. </w:t>
      </w:r>
      <w:r w:rsidRPr="00916D3A">
        <w:rPr>
          <w:rFonts w:ascii="Garamond" w:eastAsia="Garamond" w:hAnsi="Garamond"/>
          <w:color w:val="34242B"/>
          <w:spacing w:val="5"/>
          <w:sz w:val="24"/>
          <w:szCs w:val="24"/>
        </w:rPr>
        <w:t xml:space="preserve">Professional services for early intervention were included as a level of care (Level 0.5) in the second edition and are continued in </w:t>
      </w:r>
      <w:r w:rsidRPr="00916D3A">
        <w:rPr>
          <w:rFonts w:ascii="Garamond" w:eastAsia="Garamond" w:hAnsi="Garamond"/>
          <w:i/>
          <w:color w:val="34242B"/>
          <w:spacing w:val="5"/>
          <w:sz w:val="24"/>
          <w:szCs w:val="24"/>
        </w:rPr>
        <w:t xml:space="preserve">PPC-2R. </w:t>
      </w:r>
      <w:r w:rsidRPr="00916D3A">
        <w:rPr>
          <w:rFonts w:ascii="Garamond" w:eastAsia="Garamond" w:hAnsi="Garamond"/>
          <w:color w:val="34242B"/>
          <w:spacing w:val="5"/>
          <w:sz w:val="24"/>
          <w:szCs w:val="24"/>
        </w:rPr>
        <w:t>The authors believe that early intervention constitutes a service for specific individuals who, for a known reason, are at risk of developing substance-related problems or for those for whom there is not yet sufficient information to document a substance use disorder. Consideration was given to providing criteria for Prevention/Early Intervention. Based on comments elicited by the field review, the Working Group determined that the focus on Early Intervention was the most appropriate for inclusion in this edition. The comments that led to this decision fell into two groups: first, that prevention and early intervention are different and cannot be addressed in the same criteria and, second, that primary prevention is not sufficiently clinical to support development of a separate level of care.</w:t>
      </w:r>
    </w:p>
    <w:p w:rsidR="002B794B" w:rsidRPr="00916D3A" w:rsidRDefault="002B794B" w:rsidP="007474CD">
      <w:pPr>
        <w:spacing w:line="240" w:lineRule="exact"/>
        <w:textAlignment w:val="baseline"/>
        <w:rPr>
          <w:rFonts w:ascii="Garamond" w:eastAsia="Garamond" w:hAnsi="Garamond"/>
          <w:b/>
          <w:color w:val="34242B"/>
          <w:spacing w:val="5"/>
          <w:sz w:val="24"/>
          <w:szCs w:val="24"/>
        </w:rPr>
      </w:pPr>
    </w:p>
    <w:p w:rsidR="004C02D5" w:rsidRPr="00916D3A" w:rsidRDefault="00C353DB" w:rsidP="007474CD">
      <w:pPr>
        <w:spacing w:line="240" w:lineRule="exact"/>
        <w:textAlignment w:val="baseline"/>
        <w:rPr>
          <w:rFonts w:ascii="Garamond" w:eastAsia="Garamond" w:hAnsi="Garamond"/>
          <w:color w:val="34242B"/>
          <w:spacing w:val="7"/>
          <w:sz w:val="24"/>
          <w:szCs w:val="24"/>
        </w:rPr>
      </w:pPr>
      <w:r w:rsidRPr="00916D3A">
        <w:rPr>
          <w:rFonts w:ascii="Garamond" w:eastAsia="Garamond" w:hAnsi="Garamond"/>
          <w:color w:val="34242B"/>
          <w:spacing w:val="7"/>
          <w:sz w:val="24"/>
          <w:szCs w:val="24"/>
        </w:rPr>
        <w:t>Where Level 0.5 is a DUI or DWI program, the length of service may be determined by program rules, and completion of the program may be a prerequisite to reinstitution of driving privileges. If the assessment of such an individual indicates a need for treatment, there are three possible options:</w:t>
      </w:r>
    </w:p>
    <w:p w:rsidR="002B794B" w:rsidRPr="00916D3A" w:rsidRDefault="002B794B" w:rsidP="007474CD">
      <w:pPr>
        <w:spacing w:line="240" w:lineRule="exact"/>
        <w:textAlignment w:val="baseline"/>
        <w:rPr>
          <w:rFonts w:ascii="Garamond" w:eastAsia="Garamond" w:hAnsi="Garamond"/>
          <w:color w:val="34242B"/>
          <w:spacing w:val="7"/>
          <w:sz w:val="24"/>
          <w:szCs w:val="24"/>
        </w:rPr>
      </w:pPr>
    </w:p>
    <w:p w:rsidR="004C02D5" w:rsidRPr="00916D3A" w:rsidRDefault="00C353DB" w:rsidP="007474CD">
      <w:pPr>
        <w:numPr>
          <w:ilvl w:val="0"/>
          <w:numId w:val="1"/>
        </w:numPr>
        <w:spacing w:line="240" w:lineRule="exact"/>
        <w:ind w:left="432" w:hanging="432"/>
        <w:textAlignment w:val="baseline"/>
        <w:rPr>
          <w:rFonts w:ascii="Garamond" w:eastAsia="Garamond" w:hAnsi="Garamond"/>
          <w:color w:val="34242B"/>
          <w:sz w:val="24"/>
          <w:szCs w:val="24"/>
        </w:rPr>
      </w:pPr>
      <w:r w:rsidRPr="00916D3A">
        <w:rPr>
          <w:rFonts w:ascii="Garamond" w:eastAsia="Garamond" w:hAnsi="Garamond"/>
          <w:color w:val="34242B"/>
          <w:sz w:val="24"/>
          <w:szCs w:val="24"/>
        </w:rPr>
        <w:t>If the individual is in imminent danger, he or she should be transferred to a clinically appropriate level of care, even if that precludes completion of the mandated DUI or DWI program.</w:t>
      </w:r>
    </w:p>
    <w:p w:rsidR="004C02D5" w:rsidRPr="00916D3A" w:rsidRDefault="00C353DB" w:rsidP="007474CD">
      <w:pPr>
        <w:numPr>
          <w:ilvl w:val="0"/>
          <w:numId w:val="1"/>
        </w:numPr>
        <w:spacing w:line="240" w:lineRule="exact"/>
        <w:ind w:left="432" w:hanging="432"/>
        <w:textAlignment w:val="baseline"/>
        <w:rPr>
          <w:rFonts w:ascii="Garamond" w:eastAsia="Garamond" w:hAnsi="Garamond"/>
          <w:color w:val="34242B"/>
          <w:sz w:val="24"/>
          <w:szCs w:val="24"/>
        </w:rPr>
      </w:pPr>
      <w:r w:rsidRPr="00916D3A">
        <w:rPr>
          <w:rFonts w:ascii="Garamond" w:eastAsia="Garamond" w:hAnsi="Garamond"/>
          <w:color w:val="34242B"/>
          <w:sz w:val="24"/>
          <w:szCs w:val="24"/>
        </w:rPr>
        <w:t>If the individual is not in imminent danger but does require outpatient treatment, an attempt should be made to facilitate such treatment with the services of the Level 0.5 program.</w:t>
      </w:r>
    </w:p>
    <w:p w:rsidR="00843852" w:rsidRPr="00C32A6E" w:rsidRDefault="00843852" w:rsidP="00C32A6E">
      <w:pPr>
        <w:numPr>
          <w:ilvl w:val="0"/>
          <w:numId w:val="1"/>
        </w:numPr>
        <w:spacing w:line="240" w:lineRule="exact"/>
        <w:ind w:left="432" w:hanging="432"/>
        <w:textAlignment w:val="baseline"/>
        <w:rPr>
          <w:rFonts w:ascii="Garamond" w:eastAsia="Garamond" w:hAnsi="Garamond"/>
          <w:color w:val="34242B"/>
          <w:sz w:val="24"/>
          <w:szCs w:val="24"/>
        </w:rPr>
      </w:pPr>
      <w:r w:rsidRPr="00C32A6E">
        <w:rPr>
          <w:rFonts w:ascii="Garamond" w:eastAsia="Garamond" w:hAnsi="Garamond"/>
          <w:color w:val="34242B"/>
          <w:sz w:val="24"/>
          <w:szCs w:val="24"/>
        </w:rPr>
        <w:t>If the individual can wait to enter formal treatment until after the Level 0.5 program is completed,</w:t>
      </w:r>
      <w:r w:rsidR="00C32A6E" w:rsidRPr="00C32A6E">
        <w:rPr>
          <w:rFonts w:ascii="Garamond" w:eastAsia="Garamond" w:hAnsi="Garamond"/>
          <w:color w:val="34242B"/>
          <w:sz w:val="24"/>
          <w:szCs w:val="24"/>
        </w:rPr>
        <w:t xml:space="preserve"> </w:t>
      </w:r>
      <w:r w:rsidRPr="00C32A6E">
        <w:rPr>
          <w:rFonts w:ascii="Garamond" w:eastAsia="Garamond" w:hAnsi="Garamond"/>
          <w:color w:val="34242B"/>
          <w:sz w:val="24"/>
          <w:szCs w:val="24"/>
        </w:rPr>
        <w:t>transfer to a higher level of care should be arranged as soon as possible after the Level 0.5 program is completed.</w:t>
      </w:r>
    </w:p>
    <w:p w:rsidR="00843852" w:rsidRPr="00916D3A" w:rsidRDefault="00843852" w:rsidP="007474CD">
      <w:pPr>
        <w:tabs>
          <w:tab w:val="left" w:pos="432"/>
        </w:tabs>
        <w:spacing w:line="240" w:lineRule="exact"/>
        <w:textAlignment w:val="baseline"/>
        <w:rPr>
          <w:rFonts w:ascii="Garamond" w:eastAsia="Garamond" w:hAnsi="Garamond"/>
          <w:color w:val="34242B"/>
          <w:sz w:val="24"/>
          <w:szCs w:val="24"/>
        </w:rPr>
      </w:pPr>
    </w:p>
    <w:p w:rsidR="004C02D5" w:rsidRPr="00916D3A" w:rsidRDefault="00C353DB" w:rsidP="007474CD">
      <w:pPr>
        <w:spacing w:line="240" w:lineRule="exact"/>
        <w:textAlignment w:val="baseline"/>
        <w:rPr>
          <w:rFonts w:ascii="Garamond" w:eastAsia="Garamond" w:hAnsi="Garamond"/>
          <w:color w:val="34242B"/>
          <w:sz w:val="24"/>
          <w:szCs w:val="24"/>
        </w:rPr>
      </w:pPr>
      <w:r w:rsidRPr="00916D3A">
        <w:rPr>
          <w:rFonts w:ascii="Garamond" w:eastAsia="Garamond" w:hAnsi="Garamond"/>
          <w:b/>
          <w:color w:val="34242B"/>
          <w:sz w:val="24"/>
          <w:szCs w:val="24"/>
        </w:rPr>
        <w:t xml:space="preserve">Level I: Outpatient Treatment. </w:t>
      </w:r>
      <w:r w:rsidRPr="00916D3A">
        <w:rPr>
          <w:rFonts w:ascii="Garamond" w:eastAsia="Garamond" w:hAnsi="Garamond"/>
          <w:color w:val="34242B"/>
          <w:sz w:val="24"/>
          <w:szCs w:val="24"/>
        </w:rPr>
        <w:t xml:space="preserve">Level I </w:t>
      </w:r>
      <w:proofErr w:type="gramStart"/>
      <w:r w:rsidRPr="00916D3A">
        <w:rPr>
          <w:rFonts w:ascii="Garamond" w:eastAsia="Garamond" w:hAnsi="Garamond"/>
          <w:color w:val="34242B"/>
          <w:sz w:val="24"/>
          <w:szCs w:val="24"/>
        </w:rPr>
        <w:t>encompasses</w:t>
      </w:r>
      <w:proofErr w:type="gramEnd"/>
      <w:r w:rsidRPr="00916D3A">
        <w:rPr>
          <w:rFonts w:ascii="Garamond" w:eastAsia="Garamond" w:hAnsi="Garamond"/>
          <w:color w:val="34242B"/>
          <w:sz w:val="24"/>
          <w:szCs w:val="24"/>
        </w:rPr>
        <w:t xml:space="preserve"> organized services that may be delivered in a wide variety of settings. Addiction or mental health treatment personnel provide professionally directed evaluation, treatment and recovery service. Such services are provided in regularly scheduled sessions and follow a defined set of policies and procedures or medical protocols.</w:t>
      </w:r>
    </w:p>
    <w:p w:rsidR="002B794B" w:rsidRPr="00916D3A" w:rsidRDefault="002B794B" w:rsidP="007474CD">
      <w:pPr>
        <w:spacing w:line="240" w:lineRule="exact"/>
        <w:textAlignment w:val="baseline"/>
        <w:rPr>
          <w:rFonts w:ascii="Garamond" w:eastAsia="Garamond" w:hAnsi="Garamond"/>
          <w:b/>
          <w:color w:val="34242B"/>
          <w:sz w:val="24"/>
          <w:szCs w:val="24"/>
        </w:rPr>
      </w:pPr>
    </w:p>
    <w:p w:rsidR="004C02D5" w:rsidRPr="00916D3A" w:rsidRDefault="00C353DB" w:rsidP="007474CD">
      <w:pPr>
        <w:spacing w:line="240" w:lineRule="exact"/>
        <w:textAlignment w:val="baseline"/>
        <w:rPr>
          <w:rFonts w:ascii="Garamond" w:eastAsia="Garamond" w:hAnsi="Garamond"/>
          <w:color w:val="422F39"/>
          <w:sz w:val="24"/>
          <w:szCs w:val="24"/>
        </w:rPr>
      </w:pPr>
      <w:r w:rsidRPr="00916D3A">
        <w:rPr>
          <w:rFonts w:ascii="Garamond" w:eastAsia="Garamond" w:hAnsi="Garamond"/>
          <w:color w:val="34242B"/>
          <w:sz w:val="24"/>
          <w:szCs w:val="24"/>
        </w:rPr>
        <w:t>Level I outpatient services are designed to treat the individual's level of clinical severity and to help the individual achieve permanent changes in his or her alcohol- and drug-using behavior and</w:t>
      </w:r>
      <w:r w:rsidRPr="00916D3A">
        <w:rPr>
          <w:rFonts w:ascii="Garamond" w:eastAsia="Garamond" w:hAnsi="Garamond"/>
          <w:color w:val="422F39"/>
          <w:sz w:val="24"/>
          <w:szCs w:val="24"/>
        </w:rPr>
        <w:t xml:space="preserve"> mental functioning. To accomplish this, services must address major lifestyle, attitudinal and behavioral issues that have the potential to undermine the goals of treatment or inhibit the individual's ability to cope with major life tasks without the non-medical use of alcohol or other drugs.</w:t>
      </w:r>
    </w:p>
    <w:p w:rsidR="002B794B" w:rsidRPr="00916D3A" w:rsidRDefault="002B794B" w:rsidP="007474CD">
      <w:pPr>
        <w:spacing w:line="240" w:lineRule="exact"/>
        <w:textAlignment w:val="baseline"/>
        <w:rPr>
          <w:rFonts w:ascii="Garamond" w:eastAsia="Garamond" w:hAnsi="Garamond"/>
          <w:color w:val="34242B"/>
          <w:sz w:val="24"/>
          <w:szCs w:val="24"/>
        </w:rPr>
      </w:pPr>
    </w:p>
    <w:p w:rsidR="004C02D5" w:rsidRPr="00916D3A" w:rsidRDefault="00C353DB" w:rsidP="007474CD">
      <w:pPr>
        <w:spacing w:line="240" w:lineRule="exact"/>
        <w:textAlignment w:val="baseline"/>
        <w:rPr>
          <w:rFonts w:ascii="Garamond" w:eastAsia="Garamond" w:hAnsi="Garamond"/>
          <w:color w:val="422F39"/>
          <w:spacing w:val="6"/>
          <w:sz w:val="24"/>
          <w:szCs w:val="24"/>
        </w:rPr>
      </w:pPr>
      <w:r w:rsidRPr="00916D3A">
        <w:rPr>
          <w:rFonts w:ascii="Garamond" w:eastAsia="Garamond" w:hAnsi="Garamond"/>
          <w:color w:val="422F39"/>
          <w:spacing w:val="6"/>
          <w:sz w:val="24"/>
          <w:szCs w:val="24"/>
        </w:rPr>
        <w:t xml:space="preserve">In the </w:t>
      </w:r>
      <w:r w:rsidRPr="00916D3A">
        <w:rPr>
          <w:rFonts w:ascii="Garamond" w:eastAsia="Garamond" w:hAnsi="Garamond"/>
          <w:i/>
          <w:color w:val="422F39"/>
          <w:spacing w:val="6"/>
          <w:sz w:val="24"/>
          <w:szCs w:val="24"/>
        </w:rPr>
        <w:t xml:space="preserve">PPC-2R, </w:t>
      </w:r>
      <w:r w:rsidRPr="00916D3A">
        <w:rPr>
          <w:rFonts w:ascii="Garamond" w:eastAsia="Garamond" w:hAnsi="Garamond"/>
          <w:color w:val="422F39"/>
          <w:spacing w:val="6"/>
          <w:sz w:val="24"/>
          <w:szCs w:val="24"/>
        </w:rPr>
        <w:t xml:space="preserve">the Level I criteria have been expanded to promote greater access to care for dual diagnosis patients, unmotivated patients who are mandated into treatment, and others who previously only had access to care if they agreed to intensive periods of primary treatment. Knowledge and application of cognitive behavioral therapies such as motivational interviewing, motivational enhancement, solution-focused therapy and stages of change work have greatly increased, creating more options for those who before would have been turned away as not ready for treatment or in denial and thus in need of coerced intensive treatment. Level I now is seen as appropriate for individuals who are assessed as having high severity in Dimension 4 (readiness to change) but not in the other dimensions, because it avoids placing them at a more intensive level of care, which </w:t>
      </w:r>
      <w:proofErr w:type="gramStart"/>
      <w:r w:rsidRPr="00916D3A">
        <w:rPr>
          <w:rFonts w:ascii="Garamond" w:eastAsia="Garamond" w:hAnsi="Garamond"/>
          <w:color w:val="422F39"/>
          <w:spacing w:val="6"/>
          <w:sz w:val="24"/>
          <w:szCs w:val="24"/>
        </w:rPr>
        <w:t>may</w:t>
      </w:r>
      <w:proofErr w:type="gramEnd"/>
      <w:r w:rsidRPr="00916D3A">
        <w:rPr>
          <w:rFonts w:ascii="Garamond" w:eastAsia="Garamond" w:hAnsi="Garamond"/>
          <w:color w:val="422F39"/>
          <w:spacing w:val="6"/>
          <w:sz w:val="24"/>
          <w:szCs w:val="24"/>
        </w:rPr>
        <w:t xml:space="preserve"> only serve to harden their resistance. The expansion of Level I thus can enhance access to care and facilitate earlier engagement of </w:t>
      </w:r>
      <w:r w:rsidRPr="00916D3A">
        <w:rPr>
          <w:rFonts w:ascii="Garamond" w:eastAsia="Garamond" w:hAnsi="Garamond"/>
          <w:color w:val="422F39"/>
          <w:spacing w:val="6"/>
          <w:sz w:val="24"/>
          <w:szCs w:val="24"/>
        </w:rPr>
        <w:lastRenderedPageBreak/>
        <w:t>patients in treatment, thereby allowing better utilization of resources and improving the effectiveness of recovery efforts.</w:t>
      </w:r>
    </w:p>
    <w:p w:rsidR="002B794B" w:rsidRPr="00916D3A" w:rsidRDefault="002B794B" w:rsidP="007474CD">
      <w:pPr>
        <w:spacing w:line="240" w:lineRule="exact"/>
        <w:textAlignment w:val="baseline"/>
        <w:rPr>
          <w:rFonts w:ascii="Garamond" w:eastAsia="Garamond" w:hAnsi="Garamond"/>
          <w:color w:val="422F39"/>
          <w:spacing w:val="6"/>
          <w:sz w:val="24"/>
          <w:szCs w:val="24"/>
        </w:rPr>
      </w:pPr>
    </w:p>
    <w:p w:rsidR="004C02D5" w:rsidRPr="00916D3A" w:rsidRDefault="00C353DB" w:rsidP="007474CD">
      <w:pPr>
        <w:spacing w:line="240" w:lineRule="exact"/>
        <w:textAlignment w:val="baseline"/>
        <w:rPr>
          <w:rFonts w:ascii="Garamond" w:eastAsia="Garamond" w:hAnsi="Garamond"/>
          <w:color w:val="422F39"/>
          <w:spacing w:val="6"/>
          <w:sz w:val="24"/>
          <w:szCs w:val="24"/>
        </w:rPr>
      </w:pPr>
      <w:r w:rsidRPr="00916D3A">
        <w:rPr>
          <w:rFonts w:ascii="Garamond" w:eastAsia="Garamond" w:hAnsi="Garamond"/>
          <w:b/>
          <w:color w:val="422F39"/>
          <w:spacing w:val="6"/>
          <w:sz w:val="24"/>
          <w:szCs w:val="24"/>
        </w:rPr>
        <w:t xml:space="preserve">Level II: Intensive Outpatient Treatment/Partial Hospitalization. </w:t>
      </w:r>
      <w:r w:rsidRPr="00916D3A">
        <w:rPr>
          <w:rFonts w:ascii="Garamond" w:eastAsia="Garamond" w:hAnsi="Garamond"/>
          <w:color w:val="422F39"/>
          <w:spacing w:val="6"/>
          <w:sz w:val="24"/>
          <w:szCs w:val="24"/>
        </w:rPr>
        <w:t>Level II is an organized outpatient service that delivers treatment services during the day, before or after work or school, in the evening or on weekends. For appropriately selected patients, such programs provide essential education and treatment components while allowing patients to apply their newly acquired skills within "real world" environments. Programs have the capacity to arrange for medical and psychiatric consultation, psychopharmacological consultation, medication management, and 24-hour crisis services.</w:t>
      </w:r>
    </w:p>
    <w:p w:rsidR="002B794B" w:rsidRPr="00916D3A" w:rsidRDefault="002B794B" w:rsidP="007474CD">
      <w:pPr>
        <w:spacing w:line="240" w:lineRule="exact"/>
        <w:textAlignment w:val="baseline"/>
        <w:rPr>
          <w:rFonts w:ascii="Garamond" w:eastAsia="Garamond" w:hAnsi="Garamond"/>
          <w:b/>
          <w:color w:val="422F39"/>
          <w:spacing w:val="6"/>
          <w:sz w:val="24"/>
          <w:szCs w:val="24"/>
        </w:rPr>
      </w:pPr>
    </w:p>
    <w:p w:rsidR="004C02D5" w:rsidRPr="00916D3A" w:rsidRDefault="00C353DB" w:rsidP="007474CD">
      <w:pPr>
        <w:spacing w:line="240" w:lineRule="exact"/>
        <w:textAlignment w:val="baseline"/>
        <w:rPr>
          <w:rFonts w:ascii="Garamond" w:eastAsia="Garamond" w:hAnsi="Garamond"/>
          <w:color w:val="422F39"/>
          <w:spacing w:val="5"/>
          <w:sz w:val="24"/>
          <w:szCs w:val="24"/>
        </w:rPr>
      </w:pPr>
      <w:r w:rsidRPr="00916D3A">
        <w:rPr>
          <w:rFonts w:ascii="Garamond" w:eastAsia="Garamond" w:hAnsi="Garamond"/>
          <w:color w:val="422F39"/>
          <w:spacing w:val="5"/>
          <w:sz w:val="24"/>
          <w:szCs w:val="24"/>
        </w:rPr>
        <w:t xml:space="preserve">Level II programs can provide comprehensive </w:t>
      </w:r>
      <w:proofErr w:type="spellStart"/>
      <w:r w:rsidRPr="00916D3A">
        <w:rPr>
          <w:rFonts w:ascii="Garamond" w:eastAsia="Garamond" w:hAnsi="Garamond"/>
          <w:color w:val="422F39"/>
          <w:spacing w:val="5"/>
          <w:sz w:val="24"/>
          <w:szCs w:val="24"/>
        </w:rPr>
        <w:t>biopsychosocial</w:t>
      </w:r>
      <w:proofErr w:type="spellEnd"/>
      <w:r w:rsidRPr="00916D3A">
        <w:rPr>
          <w:rFonts w:ascii="Garamond" w:eastAsia="Garamond" w:hAnsi="Garamond"/>
          <w:color w:val="422F39"/>
          <w:spacing w:val="5"/>
          <w:sz w:val="24"/>
          <w:szCs w:val="24"/>
        </w:rPr>
        <w:t xml:space="preserve"> assessments and individualized treatment plans, including formulation of problem statements, treatment goals and measurable objectives—all developed in consultation with the patient. Such programs typically have active affiliations with other levels of care, and their staff can help </w:t>
      </w:r>
      <w:proofErr w:type="gramStart"/>
      <w:r w:rsidRPr="00916D3A">
        <w:rPr>
          <w:rFonts w:ascii="Garamond" w:eastAsia="Garamond" w:hAnsi="Garamond"/>
          <w:color w:val="422F39"/>
          <w:spacing w:val="5"/>
          <w:sz w:val="24"/>
          <w:szCs w:val="24"/>
        </w:rPr>
        <w:t>patients</w:t>
      </w:r>
      <w:proofErr w:type="gramEnd"/>
      <w:r w:rsidRPr="00916D3A">
        <w:rPr>
          <w:rFonts w:ascii="Garamond" w:eastAsia="Garamond" w:hAnsi="Garamond"/>
          <w:color w:val="422F39"/>
          <w:spacing w:val="5"/>
          <w:sz w:val="24"/>
          <w:szCs w:val="24"/>
        </w:rPr>
        <w:t xml:space="preserve"> access support services such as child care, vocational training and transportation.</w:t>
      </w:r>
    </w:p>
    <w:p w:rsidR="002B794B" w:rsidRPr="00916D3A" w:rsidRDefault="002B794B" w:rsidP="007474CD">
      <w:pPr>
        <w:spacing w:line="240" w:lineRule="exact"/>
        <w:textAlignment w:val="baseline"/>
        <w:rPr>
          <w:rFonts w:ascii="Garamond" w:eastAsia="Garamond" w:hAnsi="Garamond"/>
          <w:color w:val="422F39"/>
          <w:spacing w:val="5"/>
          <w:sz w:val="24"/>
          <w:szCs w:val="24"/>
        </w:rPr>
      </w:pPr>
    </w:p>
    <w:p w:rsidR="004C02D5" w:rsidRPr="00916D3A" w:rsidRDefault="00C353DB" w:rsidP="007474CD">
      <w:pPr>
        <w:spacing w:line="240" w:lineRule="exact"/>
        <w:textAlignment w:val="baseline"/>
        <w:rPr>
          <w:rFonts w:ascii="Garamond" w:eastAsia="Garamond" w:hAnsi="Garamond"/>
          <w:color w:val="422F39"/>
          <w:spacing w:val="4"/>
          <w:sz w:val="24"/>
          <w:szCs w:val="24"/>
        </w:rPr>
      </w:pPr>
      <w:r w:rsidRPr="00916D3A">
        <w:rPr>
          <w:rFonts w:ascii="Garamond" w:eastAsia="Garamond" w:hAnsi="Garamond"/>
          <w:b/>
          <w:color w:val="422F39"/>
          <w:spacing w:val="4"/>
          <w:sz w:val="24"/>
          <w:szCs w:val="24"/>
        </w:rPr>
        <w:t xml:space="preserve">Level III: Residential/Inpatient Treatment. </w:t>
      </w:r>
      <w:r w:rsidRPr="00916D3A">
        <w:rPr>
          <w:rFonts w:ascii="Garamond" w:eastAsia="Garamond" w:hAnsi="Garamond"/>
          <w:color w:val="422F39"/>
          <w:spacing w:val="4"/>
          <w:sz w:val="24"/>
          <w:szCs w:val="24"/>
        </w:rPr>
        <w:t>Level III encompasses organized services staffed by designated addiction treatment and mental health personnel who provide a planned regimen of care in a 24-hour live-in setting. Such services adhere to defined sets of policies and procedures. They are housed in, or affiliated with, permanent facilities where patients can reside safely. They are staffed 24 hours a day. Mutual and self-help group meetings generally are available on-site.</w:t>
      </w:r>
    </w:p>
    <w:p w:rsidR="002B794B" w:rsidRPr="00916D3A" w:rsidRDefault="002B794B" w:rsidP="007474CD">
      <w:pPr>
        <w:spacing w:line="240" w:lineRule="exact"/>
        <w:textAlignment w:val="baseline"/>
        <w:rPr>
          <w:rFonts w:ascii="Garamond" w:eastAsia="Garamond" w:hAnsi="Garamond"/>
          <w:b/>
          <w:color w:val="422F39"/>
          <w:spacing w:val="4"/>
          <w:sz w:val="24"/>
          <w:szCs w:val="24"/>
        </w:rPr>
      </w:pPr>
    </w:p>
    <w:p w:rsidR="004C02D5" w:rsidRPr="00916D3A" w:rsidRDefault="00C353DB" w:rsidP="007474CD">
      <w:pPr>
        <w:spacing w:line="240" w:lineRule="exact"/>
        <w:textAlignment w:val="baseline"/>
        <w:rPr>
          <w:rFonts w:ascii="Garamond" w:eastAsia="Garamond" w:hAnsi="Garamond"/>
          <w:color w:val="422F39"/>
          <w:spacing w:val="2"/>
          <w:sz w:val="24"/>
          <w:szCs w:val="24"/>
        </w:rPr>
      </w:pPr>
      <w:r w:rsidRPr="00916D3A">
        <w:rPr>
          <w:rFonts w:ascii="Garamond" w:eastAsia="Garamond" w:hAnsi="Garamond"/>
          <w:color w:val="422F39"/>
          <w:spacing w:val="2"/>
          <w:sz w:val="24"/>
          <w:szCs w:val="24"/>
        </w:rPr>
        <w:t>Level III encompasses four types of programs:</w:t>
      </w:r>
    </w:p>
    <w:p w:rsidR="002B794B" w:rsidRPr="00916D3A" w:rsidRDefault="002B794B" w:rsidP="007474CD">
      <w:pPr>
        <w:spacing w:line="240" w:lineRule="exact"/>
        <w:textAlignment w:val="baseline"/>
        <w:rPr>
          <w:rFonts w:ascii="Garamond" w:eastAsia="Garamond" w:hAnsi="Garamond"/>
          <w:color w:val="422F39"/>
          <w:spacing w:val="2"/>
          <w:sz w:val="24"/>
          <w:szCs w:val="24"/>
        </w:rPr>
      </w:pPr>
    </w:p>
    <w:p w:rsidR="00C32A6E" w:rsidRDefault="00C353DB" w:rsidP="007474CD">
      <w:pPr>
        <w:spacing w:line="242" w:lineRule="exact"/>
        <w:ind w:left="432"/>
        <w:textAlignment w:val="baseline"/>
        <w:rPr>
          <w:rFonts w:ascii="Garamond" w:eastAsia="Garamond" w:hAnsi="Garamond"/>
          <w:color w:val="422F39"/>
          <w:sz w:val="24"/>
          <w:szCs w:val="24"/>
        </w:rPr>
      </w:pPr>
      <w:r w:rsidRPr="00916D3A">
        <w:rPr>
          <w:rFonts w:ascii="Garamond" w:eastAsia="Garamond" w:hAnsi="Garamond"/>
          <w:color w:val="422F39"/>
          <w:sz w:val="24"/>
          <w:szCs w:val="24"/>
        </w:rPr>
        <w:t>Level</w:t>
      </w:r>
      <w:r w:rsidR="002B794B" w:rsidRPr="00916D3A">
        <w:rPr>
          <w:rFonts w:ascii="Garamond" w:eastAsia="Garamond" w:hAnsi="Garamond"/>
          <w:color w:val="422F39"/>
          <w:sz w:val="24"/>
          <w:szCs w:val="24"/>
        </w:rPr>
        <w:t xml:space="preserve"> III</w:t>
      </w:r>
      <w:r w:rsidRPr="00916D3A">
        <w:rPr>
          <w:rFonts w:ascii="Garamond" w:eastAsia="Garamond" w:hAnsi="Garamond"/>
          <w:color w:val="422F39"/>
          <w:sz w:val="24"/>
          <w:szCs w:val="24"/>
        </w:rPr>
        <w:t xml:space="preserve">.1: Clinically Managed Low-Intensity Residential Treatment </w:t>
      </w:r>
    </w:p>
    <w:p w:rsidR="00C32A6E" w:rsidRDefault="00C353DB" w:rsidP="007474CD">
      <w:pPr>
        <w:spacing w:line="242" w:lineRule="exact"/>
        <w:ind w:left="432"/>
        <w:textAlignment w:val="baseline"/>
        <w:rPr>
          <w:rFonts w:ascii="Garamond" w:eastAsia="Garamond" w:hAnsi="Garamond"/>
          <w:color w:val="422F39"/>
          <w:sz w:val="24"/>
          <w:szCs w:val="24"/>
        </w:rPr>
      </w:pPr>
      <w:r w:rsidRPr="00916D3A">
        <w:rPr>
          <w:rFonts w:ascii="Garamond" w:eastAsia="Garamond" w:hAnsi="Garamond"/>
          <w:color w:val="422F39"/>
          <w:sz w:val="24"/>
          <w:szCs w:val="24"/>
        </w:rPr>
        <w:t xml:space="preserve">Level </w:t>
      </w:r>
      <w:r w:rsidR="002B794B" w:rsidRPr="00916D3A">
        <w:rPr>
          <w:rFonts w:ascii="Garamond" w:eastAsia="Garamond" w:hAnsi="Garamond"/>
          <w:color w:val="422F39"/>
          <w:sz w:val="24"/>
          <w:szCs w:val="24"/>
        </w:rPr>
        <w:t>III</w:t>
      </w:r>
      <w:r w:rsidRPr="00916D3A">
        <w:rPr>
          <w:rFonts w:ascii="Garamond" w:eastAsia="Garamond" w:hAnsi="Garamond"/>
          <w:color w:val="422F39"/>
          <w:sz w:val="24"/>
          <w:szCs w:val="24"/>
        </w:rPr>
        <w:t xml:space="preserve">.3: Clinically Managed Medium-Intensity Residential Treatment </w:t>
      </w:r>
    </w:p>
    <w:p w:rsidR="00C32A6E" w:rsidRDefault="00C353DB" w:rsidP="007474CD">
      <w:pPr>
        <w:spacing w:line="242" w:lineRule="exact"/>
        <w:ind w:left="432"/>
        <w:textAlignment w:val="baseline"/>
        <w:rPr>
          <w:rFonts w:ascii="Garamond" w:eastAsia="Garamond" w:hAnsi="Garamond"/>
          <w:color w:val="422F39"/>
          <w:sz w:val="24"/>
          <w:szCs w:val="24"/>
        </w:rPr>
      </w:pPr>
      <w:r w:rsidRPr="00916D3A">
        <w:rPr>
          <w:rFonts w:ascii="Garamond" w:eastAsia="Garamond" w:hAnsi="Garamond"/>
          <w:color w:val="422F39"/>
          <w:sz w:val="24"/>
          <w:szCs w:val="24"/>
        </w:rPr>
        <w:t xml:space="preserve">Level </w:t>
      </w:r>
      <w:r w:rsidR="002B794B" w:rsidRPr="00916D3A">
        <w:rPr>
          <w:rFonts w:ascii="Garamond" w:eastAsia="Garamond" w:hAnsi="Garamond"/>
          <w:color w:val="422F39"/>
          <w:sz w:val="24"/>
          <w:szCs w:val="24"/>
        </w:rPr>
        <w:t>III</w:t>
      </w:r>
      <w:r w:rsidRPr="00916D3A">
        <w:rPr>
          <w:rFonts w:ascii="Garamond" w:eastAsia="Garamond" w:hAnsi="Garamond"/>
          <w:color w:val="422F39"/>
          <w:sz w:val="24"/>
          <w:szCs w:val="24"/>
        </w:rPr>
        <w:t xml:space="preserve">.5: Clinically Managed High-Intensity Residential Treatment </w:t>
      </w:r>
    </w:p>
    <w:p w:rsidR="004C02D5" w:rsidRPr="00916D3A" w:rsidRDefault="00C353DB" w:rsidP="007474CD">
      <w:pPr>
        <w:spacing w:line="242" w:lineRule="exact"/>
        <w:ind w:left="432"/>
        <w:textAlignment w:val="baseline"/>
        <w:rPr>
          <w:rFonts w:ascii="Garamond" w:eastAsia="Garamond" w:hAnsi="Garamond"/>
          <w:color w:val="422F39"/>
          <w:sz w:val="24"/>
          <w:szCs w:val="24"/>
        </w:rPr>
      </w:pPr>
      <w:r w:rsidRPr="00916D3A">
        <w:rPr>
          <w:rFonts w:ascii="Garamond" w:eastAsia="Garamond" w:hAnsi="Garamond"/>
          <w:color w:val="422F39"/>
          <w:sz w:val="24"/>
          <w:szCs w:val="24"/>
        </w:rPr>
        <w:t xml:space="preserve">Level </w:t>
      </w:r>
      <w:r w:rsidR="002B794B" w:rsidRPr="00916D3A">
        <w:rPr>
          <w:rFonts w:ascii="Garamond" w:eastAsia="Garamond" w:hAnsi="Garamond"/>
          <w:color w:val="422F39"/>
          <w:sz w:val="24"/>
          <w:szCs w:val="24"/>
        </w:rPr>
        <w:t>III</w:t>
      </w:r>
      <w:r w:rsidRPr="00916D3A">
        <w:rPr>
          <w:rFonts w:ascii="Garamond" w:eastAsia="Garamond" w:hAnsi="Garamond"/>
          <w:color w:val="422F39"/>
          <w:sz w:val="24"/>
          <w:szCs w:val="24"/>
        </w:rPr>
        <w:t>.7: Medically Monitored Inpatient Treatment.</w:t>
      </w:r>
    </w:p>
    <w:p w:rsidR="002B794B" w:rsidRPr="00916D3A" w:rsidRDefault="002B794B" w:rsidP="007474CD">
      <w:pPr>
        <w:spacing w:line="242" w:lineRule="exact"/>
        <w:ind w:left="432"/>
        <w:textAlignment w:val="baseline"/>
        <w:rPr>
          <w:rFonts w:ascii="Garamond" w:eastAsia="Garamond" w:hAnsi="Garamond"/>
          <w:color w:val="422F39"/>
          <w:sz w:val="24"/>
          <w:szCs w:val="24"/>
        </w:rPr>
      </w:pPr>
    </w:p>
    <w:p w:rsidR="004C02D5" w:rsidRPr="00916D3A" w:rsidRDefault="00C353DB" w:rsidP="007474CD">
      <w:pPr>
        <w:spacing w:line="244" w:lineRule="exact"/>
        <w:jc w:val="both"/>
        <w:textAlignment w:val="baseline"/>
        <w:rPr>
          <w:rFonts w:ascii="Garamond" w:eastAsia="Garamond" w:hAnsi="Garamond"/>
          <w:color w:val="422F39"/>
          <w:sz w:val="24"/>
          <w:szCs w:val="24"/>
        </w:rPr>
      </w:pPr>
      <w:r w:rsidRPr="00916D3A">
        <w:rPr>
          <w:rFonts w:ascii="Garamond" w:eastAsia="Garamond" w:hAnsi="Garamond"/>
          <w:color w:val="422F39"/>
          <w:sz w:val="24"/>
          <w:szCs w:val="24"/>
        </w:rPr>
        <w:t>The defining characteristic of all Level III programs is that they serve individuals who need safe and stable living environments in order to develop their recovery skills. Such living environments may be housed in the same facility where treatment services are provided or they may be in a separate facility affiliated with the treatment provider.</w:t>
      </w:r>
    </w:p>
    <w:p w:rsidR="002B794B" w:rsidRPr="00916D3A" w:rsidRDefault="002B794B" w:rsidP="007474CD">
      <w:pPr>
        <w:spacing w:line="244" w:lineRule="exact"/>
        <w:jc w:val="both"/>
        <w:textAlignment w:val="baseline"/>
        <w:rPr>
          <w:rFonts w:ascii="Garamond" w:eastAsia="Garamond" w:hAnsi="Garamond"/>
          <w:color w:val="422F39"/>
          <w:sz w:val="24"/>
          <w:szCs w:val="24"/>
        </w:rPr>
      </w:pPr>
    </w:p>
    <w:p w:rsidR="004C02D5" w:rsidRPr="00916D3A" w:rsidRDefault="00C353DB" w:rsidP="007474CD">
      <w:pPr>
        <w:spacing w:line="244" w:lineRule="exact"/>
        <w:textAlignment w:val="baseline"/>
        <w:rPr>
          <w:rFonts w:ascii="Garamond" w:eastAsia="Garamond" w:hAnsi="Garamond"/>
          <w:color w:val="422F39"/>
          <w:sz w:val="24"/>
          <w:szCs w:val="24"/>
        </w:rPr>
      </w:pPr>
      <w:r w:rsidRPr="00916D3A">
        <w:rPr>
          <w:rFonts w:ascii="Garamond" w:eastAsia="Garamond" w:hAnsi="Garamond"/>
          <w:color w:val="422F39"/>
          <w:sz w:val="24"/>
          <w:szCs w:val="24"/>
        </w:rPr>
        <w:t xml:space="preserve">In the </w:t>
      </w:r>
      <w:r w:rsidRPr="00916D3A">
        <w:rPr>
          <w:rFonts w:ascii="Garamond" w:eastAsia="Garamond" w:hAnsi="Garamond"/>
          <w:i/>
          <w:color w:val="422F39"/>
          <w:sz w:val="24"/>
          <w:szCs w:val="24"/>
        </w:rPr>
        <w:t xml:space="preserve">PPC-2R, </w:t>
      </w:r>
      <w:r w:rsidRPr="00916D3A">
        <w:rPr>
          <w:rFonts w:ascii="Garamond" w:eastAsia="Garamond" w:hAnsi="Garamond"/>
          <w:color w:val="422F39"/>
          <w:sz w:val="24"/>
          <w:szCs w:val="24"/>
        </w:rPr>
        <w:t xml:space="preserve">the Level III criteria have been expanded to broaden Level </w:t>
      </w:r>
      <w:r w:rsidR="002B794B" w:rsidRPr="00916D3A">
        <w:rPr>
          <w:rFonts w:ascii="Garamond" w:eastAsia="Garamond" w:hAnsi="Garamond"/>
          <w:color w:val="422F39"/>
          <w:sz w:val="24"/>
          <w:szCs w:val="24"/>
        </w:rPr>
        <w:t>III</w:t>
      </w:r>
      <w:r w:rsidRPr="00916D3A">
        <w:rPr>
          <w:rFonts w:ascii="Garamond" w:eastAsia="Garamond" w:hAnsi="Garamond"/>
          <w:color w:val="422F39"/>
          <w:sz w:val="24"/>
          <w:szCs w:val="24"/>
        </w:rPr>
        <w:t xml:space="preserve">.5 so that they no longer reflect only a Therapeutic Community treatment model. The admission criteria for Level </w:t>
      </w:r>
      <w:r w:rsidR="002B794B" w:rsidRPr="00916D3A">
        <w:rPr>
          <w:rFonts w:ascii="Garamond" w:eastAsia="Garamond" w:hAnsi="Garamond"/>
          <w:color w:val="422F39"/>
          <w:sz w:val="24"/>
          <w:szCs w:val="24"/>
        </w:rPr>
        <w:t>III</w:t>
      </w:r>
      <w:r w:rsidRPr="00916D3A">
        <w:rPr>
          <w:rFonts w:ascii="Garamond" w:eastAsia="Garamond" w:hAnsi="Garamond"/>
          <w:color w:val="422F39"/>
          <w:sz w:val="24"/>
          <w:szCs w:val="24"/>
        </w:rPr>
        <w:t>.7 also have been realigned to match the original description of a medically monitored setting.</w:t>
      </w:r>
    </w:p>
    <w:p w:rsidR="002B794B" w:rsidRPr="00916D3A" w:rsidRDefault="002B794B" w:rsidP="007474CD">
      <w:pPr>
        <w:spacing w:line="244" w:lineRule="exact"/>
        <w:textAlignment w:val="baseline"/>
        <w:rPr>
          <w:rFonts w:ascii="Garamond" w:eastAsia="Garamond" w:hAnsi="Garamond"/>
          <w:color w:val="422F39"/>
          <w:sz w:val="24"/>
          <w:szCs w:val="24"/>
        </w:rPr>
      </w:pPr>
    </w:p>
    <w:p w:rsidR="004C02D5" w:rsidRPr="00916D3A" w:rsidRDefault="00C353DB" w:rsidP="007474CD">
      <w:pPr>
        <w:spacing w:line="244" w:lineRule="exact"/>
        <w:textAlignment w:val="baseline"/>
        <w:rPr>
          <w:rFonts w:ascii="Garamond" w:eastAsia="Garamond" w:hAnsi="Garamond"/>
          <w:color w:val="000000"/>
          <w:sz w:val="24"/>
          <w:szCs w:val="24"/>
        </w:rPr>
      </w:pPr>
      <w:r w:rsidRPr="00916D3A">
        <w:rPr>
          <w:rFonts w:ascii="Garamond" w:eastAsia="Garamond" w:hAnsi="Garamond"/>
          <w:b/>
          <w:color w:val="000000"/>
          <w:sz w:val="24"/>
          <w:szCs w:val="24"/>
        </w:rPr>
        <w:t>Level IV: Medically Managed Intensive Inpatient Treatment</w:t>
      </w:r>
      <w:r w:rsidRPr="00916D3A">
        <w:rPr>
          <w:rFonts w:ascii="Garamond" w:eastAsia="Garamond" w:hAnsi="Garamond"/>
          <w:color w:val="000000"/>
          <w:sz w:val="24"/>
          <w:szCs w:val="24"/>
        </w:rPr>
        <w:t xml:space="preserve">. Level IV programs provide a planned regimen of 24-hour medically directed evaluation, care and treatment of mental and substance-related disorders in an acute care inpatient setting. They are staffed by designated addiction-credentialed physicians, including psychiatrists, as well as other mental health- and addiction-credentialed clinicians. Such </w:t>
      </w:r>
      <w:proofErr w:type="gramStart"/>
      <w:r w:rsidRPr="00916D3A">
        <w:rPr>
          <w:rFonts w:ascii="Garamond" w:eastAsia="Garamond" w:hAnsi="Garamond"/>
          <w:color w:val="000000"/>
          <w:sz w:val="24"/>
          <w:szCs w:val="24"/>
        </w:rPr>
        <w:t>services are delivered under a defined set of policies and procedures and has</w:t>
      </w:r>
      <w:proofErr w:type="gramEnd"/>
      <w:r w:rsidRPr="00916D3A">
        <w:rPr>
          <w:rFonts w:ascii="Garamond" w:eastAsia="Garamond" w:hAnsi="Garamond"/>
          <w:color w:val="000000"/>
          <w:sz w:val="24"/>
          <w:szCs w:val="24"/>
        </w:rPr>
        <w:t xml:space="preserve"> permanent facilities that include inpatient beds.</w:t>
      </w:r>
    </w:p>
    <w:p w:rsidR="002B794B" w:rsidRPr="00916D3A" w:rsidRDefault="002B794B" w:rsidP="007474CD">
      <w:pPr>
        <w:spacing w:line="244" w:lineRule="exact"/>
        <w:textAlignment w:val="baseline"/>
        <w:rPr>
          <w:rFonts w:ascii="Garamond" w:eastAsia="Garamond" w:hAnsi="Garamond"/>
          <w:color w:val="000000"/>
          <w:sz w:val="24"/>
          <w:szCs w:val="24"/>
        </w:rPr>
      </w:pPr>
    </w:p>
    <w:p w:rsidR="004C02D5" w:rsidRPr="00916D3A" w:rsidRDefault="00C353DB" w:rsidP="007474CD">
      <w:pPr>
        <w:spacing w:line="244" w:lineRule="exact"/>
        <w:textAlignment w:val="baseline"/>
        <w:rPr>
          <w:rFonts w:ascii="Garamond" w:eastAsia="Garamond" w:hAnsi="Garamond"/>
          <w:color w:val="000000"/>
          <w:spacing w:val="5"/>
          <w:sz w:val="24"/>
          <w:szCs w:val="24"/>
        </w:rPr>
      </w:pPr>
      <w:r w:rsidRPr="00916D3A">
        <w:rPr>
          <w:rFonts w:ascii="Garamond" w:eastAsia="Garamond" w:hAnsi="Garamond"/>
          <w:color w:val="000000"/>
          <w:spacing w:val="5"/>
          <w:sz w:val="24"/>
          <w:szCs w:val="24"/>
        </w:rPr>
        <w:t xml:space="preserve">Level IV programs provide care to patients whose mental and substance-related problems are so severe that they require primary biomedical, psychiatric and nursing care. Treatment is provided 24 hours a </w:t>
      </w:r>
      <w:proofErr w:type="gramStart"/>
      <w:r w:rsidRPr="00916D3A">
        <w:rPr>
          <w:rFonts w:ascii="Garamond" w:eastAsia="Garamond" w:hAnsi="Garamond"/>
          <w:color w:val="000000"/>
          <w:spacing w:val="5"/>
          <w:sz w:val="24"/>
          <w:szCs w:val="24"/>
        </w:rPr>
        <w:t>day,</w:t>
      </w:r>
      <w:proofErr w:type="gramEnd"/>
      <w:r w:rsidRPr="00916D3A">
        <w:rPr>
          <w:rFonts w:ascii="Garamond" w:eastAsia="Garamond" w:hAnsi="Garamond"/>
          <w:color w:val="000000"/>
          <w:spacing w:val="5"/>
          <w:sz w:val="24"/>
          <w:szCs w:val="24"/>
        </w:rPr>
        <w:t xml:space="preserve"> and the full resources of a general acute care hospital or psychiatric hospital are available. The treatment is specific to mental and substance-related disorders; however, the skills of the interdisciplinary team and the availability of support services allow the conjoint treatment of any co-occurring biomedical conditions that need to be addressed.</w:t>
      </w:r>
    </w:p>
    <w:p w:rsidR="002B794B" w:rsidRDefault="002B794B" w:rsidP="007474CD">
      <w:pPr>
        <w:spacing w:line="244" w:lineRule="exact"/>
        <w:textAlignment w:val="baseline"/>
        <w:rPr>
          <w:rFonts w:ascii="Garamond" w:eastAsia="Garamond" w:hAnsi="Garamond"/>
          <w:color w:val="000000"/>
          <w:spacing w:val="5"/>
          <w:sz w:val="24"/>
          <w:szCs w:val="24"/>
        </w:rPr>
      </w:pPr>
    </w:p>
    <w:p w:rsidR="00C32A6E" w:rsidRDefault="00C32A6E" w:rsidP="007474CD">
      <w:pPr>
        <w:spacing w:line="244" w:lineRule="exact"/>
        <w:textAlignment w:val="baseline"/>
        <w:rPr>
          <w:rFonts w:ascii="Garamond" w:eastAsia="Garamond" w:hAnsi="Garamond"/>
          <w:color w:val="000000"/>
          <w:spacing w:val="5"/>
          <w:sz w:val="24"/>
          <w:szCs w:val="24"/>
        </w:rPr>
      </w:pPr>
    </w:p>
    <w:p w:rsidR="00C32A6E" w:rsidRDefault="00C32A6E" w:rsidP="00C32A6E">
      <w:pPr>
        <w:spacing w:line="244" w:lineRule="exact"/>
        <w:jc w:val="center"/>
        <w:textAlignment w:val="baseline"/>
        <w:rPr>
          <w:rFonts w:ascii="Garamond" w:eastAsia="Garamond" w:hAnsi="Garamond"/>
          <w:b/>
          <w:color w:val="000000"/>
          <w:spacing w:val="5"/>
          <w:sz w:val="28"/>
          <w:szCs w:val="28"/>
        </w:rPr>
      </w:pPr>
      <w:r w:rsidRPr="00C32A6E">
        <w:rPr>
          <w:rFonts w:ascii="Garamond" w:eastAsia="Garamond" w:hAnsi="Garamond"/>
          <w:b/>
          <w:color w:val="000000"/>
          <w:spacing w:val="5"/>
          <w:sz w:val="28"/>
          <w:szCs w:val="28"/>
        </w:rPr>
        <w:t>Opioid Maintenance Therapy</w:t>
      </w:r>
    </w:p>
    <w:p w:rsidR="00C32A6E" w:rsidRPr="00C32A6E" w:rsidRDefault="00C32A6E" w:rsidP="00C32A6E">
      <w:pPr>
        <w:spacing w:line="244" w:lineRule="exact"/>
        <w:jc w:val="center"/>
        <w:textAlignment w:val="baseline"/>
        <w:rPr>
          <w:rFonts w:ascii="Garamond" w:eastAsia="Garamond" w:hAnsi="Garamond"/>
          <w:color w:val="000000"/>
          <w:spacing w:val="5"/>
          <w:sz w:val="28"/>
          <w:szCs w:val="28"/>
        </w:rPr>
      </w:pPr>
    </w:p>
    <w:p w:rsidR="004C02D5" w:rsidRPr="00916D3A" w:rsidRDefault="00C353DB" w:rsidP="007474CD">
      <w:pPr>
        <w:spacing w:line="244" w:lineRule="exact"/>
        <w:textAlignment w:val="baseline"/>
        <w:rPr>
          <w:rFonts w:ascii="Garamond" w:eastAsia="Garamond" w:hAnsi="Garamond"/>
          <w:color w:val="000000"/>
          <w:spacing w:val="7"/>
          <w:sz w:val="24"/>
          <w:szCs w:val="24"/>
        </w:rPr>
      </w:pPr>
      <w:proofErr w:type="gramStart"/>
      <w:r w:rsidRPr="00916D3A">
        <w:rPr>
          <w:rFonts w:ascii="Garamond" w:eastAsia="Garamond" w:hAnsi="Garamond"/>
          <w:b/>
          <w:color w:val="000000"/>
          <w:spacing w:val="7"/>
          <w:sz w:val="24"/>
          <w:szCs w:val="24"/>
        </w:rPr>
        <w:lastRenderedPageBreak/>
        <w:t>Opioid Maintenance Therapy.</w:t>
      </w:r>
      <w:proofErr w:type="gramEnd"/>
      <w:r w:rsidRPr="00916D3A">
        <w:rPr>
          <w:rFonts w:ascii="Garamond" w:eastAsia="Garamond" w:hAnsi="Garamond"/>
          <w:color w:val="000000"/>
          <w:spacing w:val="7"/>
          <w:sz w:val="24"/>
          <w:szCs w:val="24"/>
        </w:rPr>
        <w:t xml:space="preserve"> The first edition of the </w:t>
      </w:r>
      <w:r w:rsidRPr="00916D3A">
        <w:rPr>
          <w:rFonts w:ascii="Garamond" w:eastAsia="Garamond" w:hAnsi="Garamond"/>
          <w:i/>
          <w:color w:val="000000"/>
          <w:spacing w:val="7"/>
          <w:sz w:val="24"/>
          <w:szCs w:val="24"/>
        </w:rPr>
        <w:t xml:space="preserve">Patient Placement Criteria </w:t>
      </w:r>
      <w:r w:rsidRPr="00916D3A">
        <w:rPr>
          <w:rFonts w:ascii="Garamond" w:eastAsia="Garamond" w:hAnsi="Garamond"/>
          <w:color w:val="000000"/>
          <w:spacing w:val="7"/>
          <w:sz w:val="24"/>
          <w:szCs w:val="24"/>
        </w:rPr>
        <w:t xml:space="preserve">was criticized because it did not directly address opioid maintenance therapy (OMT). The second edition rectified this situation by explicitly addressing opioid maintenance therapy. The </w:t>
      </w:r>
      <w:r w:rsidRPr="00916D3A">
        <w:rPr>
          <w:rFonts w:ascii="Garamond" w:eastAsia="Garamond" w:hAnsi="Garamond"/>
          <w:i/>
          <w:color w:val="000000"/>
          <w:spacing w:val="7"/>
          <w:sz w:val="24"/>
          <w:szCs w:val="24"/>
        </w:rPr>
        <w:t xml:space="preserve">PPC-2R </w:t>
      </w:r>
      <w:r w:rsidRPr="00916D3A">
        <w:rPr>
          <w:rFonts w:ascii="Garamond" w:eastAsia="Garamond" w:hAnsi="Garamond"/>
          <w:color w:val="000000"/>
          <w:spacing w:val="7"/>
          <w:sz w:val="24"/>
          <w:szCs w:val="24"/>
        </w:rPr>
        <w:t>maintains this change.</w:t>
      </w:r>
    </w:p>
    <w:p w:rsidR="002B794B" w:rsidRPr="00916D3A" w:rsidRDefault="002B794B" w:rsidP="007474CD">
      <w:pPr>
        <w:spacing w:line="244" w:lineRule="exact"/>
        <w:textAlignment w:val="baseline"/>
        <w:rPr>
          <w:rFonts w:ascii="Garamond" w:eastAsia="Garamond" w:hAnsi="Garamond"/>
          <w:color w:val="000000"/>
          <w:spacing w:val="7"/>
          <w:sz w:val="24"/>
          <w:szCs w:val="24"/>
        </w:rPr>
      </w:pPr>
    </w:p>
    <w:p w:rsidR="004C02D5" w:rsidRPr="00916D3A" w:rsidRDefault="00C353DB" w:rsidP="007474CD">
      <w:pPr>
        <w:spacing w:line="244" w:lineRule="exact"/>
        <w:textAlignment w:val="baseline"/>
        <w:rPr>
          <w:rFonts w:ascii="Garamond" w:eastAsia="Garamond" w:hAnsi="Garamond"/>
          <w:color w:val="000000"/>
          <w:spacing w:val="6"/>
          <w:sz w:val="24"/>
          <w:szCs w:val="24"/>
        </w:rPr>
      </w:pPr>
      <w:r w:rsidRPr="00916D3A">
        <w:rPr>
          <w:rFonts w:ascii="Garamond" w:eastAsia="Garamond" w:hAnsi="Garamond"/>
          <w:color w:val="000000"/>
          <w:spacing w:val="6"/>
          <w:sz w:val="24"/>
          <w:szCs w:val="24"/>
        </w:rPr>
        <w:t>OMT (so named to broaden the service beyond methadone maintenance) is best conceptualized as a separate service that can be provided at any level of care. OMT therefore has not been included under any of the broad levels of service (I through IV). However, the OMT criteria are included in the format of a Level I outpatient service, since most opioid maintenance therapy is delivered in an ambulatory setting.</w:t>
      </w:r>
    </w:p>
    <w:p w:rsidR="002B794B" w:rsidRPr="00916D3A" w:rsidRDefault="002B794B" w:rsidP="007474CD">
      <w:pPr>
        <w:spacing w:line="244" w:lineRule="exact"/>
        <w:textAlignment w:val="baseline"/>
        <w:rPr>
          <w:rFonts w:ascii="Garamond" w:eastAsia="Garamond" w:hAnsi="Garamond"/>
          <w:color w:val="000000"/>
          <w:spacing w:val="6"/>
          <w:sz w:val="24"/>
          <w:szCs w:val="24"/>
        </w:rPr>
      </w:pPr>
    </w:p>
    <w:p w:rsidR="004C02D5" w:rsidRPr="00916D3A" w:rsidRDefault="00C353DB" w:rsidP="007474CD">
      <w:pPr>
        <w:spacing w:line="244" w:lineRule="exact"/>
        <w:textAlignment w:val="baseline"/>
        <w:rPr>
          <w:rFonts w:ascii="Garamond" w:eastAsia="Garamond" w:hAnsi="Garamond"/>
          <w:color w:val="000000"/>
          <w:spacing w:val="6"/>
          <w:sz w:val="24"/>
          <w:szCs w:val="24"/>
        </w:rPr>
      </w:pPr>
      <w:r w:rsidRPr="00916D3A">
        <w:rPr>
          <w:rFonts w:ascii="Garamond" w:eastAsia="Garamond" w:hAnsi="Garamond"/>
          <w:color w:val="000000"/>
          <w:spacing w:val="6"/>
          <w:sz w:val="24"/>
          <w:szCs w:val="24"/>
        </w:rPr>
        <w:t xml:space="preserve">NOTE: At the time this edition was completed, the U.S. Food and Drug Administration (FDA) was considering, but had not yet approved, buprenorphine—alone or in combination with naloxone—for the treatment of opiate addiction. Because it is not yet an approved therapy, the use of buprenorphine is not addressed in the </w:t>
      </w:r>
      <w:r w:rsidRPr="00916D3A">
        <w:rPr>
          <w:rFonts w:ascii="Garamond" w:eastAsia="Garamond" w:hAnsi="Garamond"/>
          <w:i/>
          <w:color w:val="000000"/>
          <w:spacing w:val="6"/>
          <w:sz w:val="24"/>
          <w:szCs w:val="24"/>
        </w:rPr>
        <w:t xml:space="preserve">PPC-2R. </w:t>
      </w:r>
      <w:r w:rsidRPr="00916D3A">
        <w:rPr>
          <w:rFonts w:ascii="Garamond" w:eastAsia="Garamond" w:hAnsi="Garamond"/>
          <w:color w:val="000000"/>
          <w:spacing w:val="6"/>
          <w:sz w:val="24"/>
          <w:szCs w:val="24"/>
        </w:rPr>
        <w:t>If it is approved by the FDA, it will be included in a future edition.</w:t>
      </w:r>
    </w:p>
    <w:p w:rsidR="00947D74" w:rsidRPr="00916D3A" w:rsidRDefault="00947D74" w:rsidP="007474CD">
      <w:pPr>
        <w:spacing w:line="244" w:lineRule="exact"/>
        <w:textAlignment w:val="baseline"/>
        <w:rPr>
          <w:rFonts w:ascii="Garamond" w:eastAsia="Garamond" w:hAnsi="Garamond"/>
          <w:color w:val="000000"/>
          <w:spacing w:val="6"/>
          <w:sz w:val="24"/>
          <w:szCs w:val="24"/>
        </w:rPr>
      </w:pPr>
    </w:p>
    <w:p w:rsidR="00947D74" w:rsidRPr="00916D3A" w:rsidRDefault="00947D74" w:rsidP="007474CD">
      <w:pPr>
        <w:spacing w:line="244" w:lineRule="exact"/>
        <w:textAlignment w:val="baseline"/>
        <w:rPr>
          <w:rFonts w:ascii="Garamond" w:eastAsia="Garamond" w:hAnsi="Garamond"/>
          <w:color w:val="000000"/>
          <w:spacing w:val="6"/>
          <w:sz w:val="24"/>
          <w:szCs w:val="24"/>
        </w:rPr>
      </w:pPr>
    </w:p>
    <w:p w:rsidR="00947D74" w:rsidRPr="00916D3A" w:rsidRDefault="00947D74" w:rsidP="007474CD">
      <w:pPr>
        <w:spacing w:line="244" w:lineRule="exact"/>
        <w:textAlignment w:val="baseline"/>
        <w:rPr>
          <w:rFonts w:ascii="Garamond" w:eastAsia="Garamond" w:hAnsi="Garamond"/>
          <w:b/>
          <w:i/>
          <w:color w:val="000000"/>
          <w:spacing w:val="6"/>
          <w:sz w:val="24"/>
          <w:szCs w:val="24"/>
          <w:u w:val="single"/>
        </w:rPr>
      </w:pPr>
      <w:r w:rsidRPr="00916D3A">
        <w:rPr>
          <w:rFonts w:ascii="Garamond" w:eastAsia="Garamond" w:hAnsi="Garamond"/>
          <w:b/>
          <w:i/>
          <w:color w:val="000000"/>
          <w:spacing w:val="6"/>
          <w:sz w:val="24"/>
          <w:szCs w:val="24"/>
          <w:u w:val="single"/>
        </w:rPr>
        <w:t>Pages 145-146:</w:t>
      </w:r>
    </w:p>
    <w:p w:rsidR="0071300E" w:rsidRPr="00916D3A" w:rsidRDefault="0071300E" w:rsidP="007474CD">
      <w:pPr>
        <w:spacing w:line="244" w:lineRule="exact"/>
        <w:textAlignment w:val="baseline"/>
        <w:rPr>
          <w:rFonts w:ascii="Garamond" w:eastAsia="Garamond" w:hAnsi="Garamond"/>
          <w:color w:val="000000"/>
          <w:spacing w:val="6"/>
          <w:sz w:val="24"/>
          <w:szCs w:val="24"/>
        </w:rPr>
      </w:pPr>
    </w:p>
    <w:p w:rsidR="0071300E" w:rsidRPr="00C32A6E" w:rsidRDefault="0071300E" w:rsidP="007474CD">
      <w:pPr>
        <w:spacing w:line="244" w:lineRule="exact"/>
        <w:jc w:val="center"/>
        <w:textAlignment w:val="baseline"/>
        <w:rPr>
          <w:rFonts w:ascii="Garamond" w:eastAsia="Garamond" w:hAnsi="Garamond"/>
          <w:b/>
          <w:color w:val="000000"/>
          <w:spacing w:val="6"/>
          <w:sz w:val="28"/>
          <w:szCs w:val="28"/>
        </w:rPr>
      </w:pPr>
      <w:r w:rsidRPr="00C32A6E">
        <w:rPr>
          <w:rFonts w:ascii="Garamond" w:eastAsia="Garamond" w:hAnsi="Garamond"/>
          <w:b/>
          <w:color w:val="000000"/>
          <w:spacing w:val="6"/>
          <w:sz w:val="28"/>
          <w:szCs w:val="28"/>
        </w:rPr>
        <w:t>Adult Detoxification</w:t>
      </w:r>
    </w:p>
    <w:p w:rsidR="0071300E" w:rsidRPr="00916D3A" w:rsidRDefault="0071300E" w:rsidP="007474CD">
      <w:pPr>
        <w:spacing w:line="244" w:lineRule="exact"/>
        <w:textAlignment w:val="baseline"/>
        <w:rPr>
          <w:rFonts w:ascii="Garamond" w:eastAsia="Garamond" w:hAnsi="Garamond"/>
          <w:b/>
          <w:color w:val="000000"/>
          <w:spacing w:val="6"/>
          <w:sz w:val="24"/>
          <w:szCs w:val="24"/>
        </w:rPr>
      </w:pPr>
    </w:p>
    <w:p w:rsidR="0071300E" w:rsidRPr="00916D3A" w:rsidRDefault="0071300E" w:rsidP="007474CD">
      <w:pPr>
        <w:spacing w:line="244" w:lineRule="exact"/>
        <w:textAlignment w:val="baseline"/>
        <w:rPr>
          <w:rFonts w:ascii="Garamond" w:eastAsia="Garamond" w:hAnsi="Garamond"/>
          <w:color w:val="000000"/>
          <w:spacing w:val="6"/>
          <w:sz w:val="24"/>
          <w:szCs w:val="24"/>
        </w:rPr>
      </w:pPr>
      <w:r w:rsidRPr="00916D3A">
        <w:rPr>
          <w:rFonts w:ascii="Garamond" w:eastAsia="Garamond" w:hAnsi="Garamond"/>
          <w:color w:val="000000"/>
          <w:spacing w:val="6"/>
          <w:sz w:val="24"/>
          <w:szCs w:val="24"/>
        </w:rPr>
        <w:t>Dimension 1, Acute Intoxication and/or Withdrawal Potential, is the first of the six primary assessment areas to be evaluated in making treatment and placement decisions. The range of clinical severity seen in this dimension has given rise to multiple levels of intensity in the management of detoxification.</w:t>
      </w:r>
    </w:p>
    <w:p w:rsidR="0071300E" w:rsidRPr="00916D3A" w:rsidRDefault="0071300E" w:rsidP="007474CD">
      <w:pPr>
        <w:spacing w:line="244" w:lineRule="exact"/>
        <w:textAlignment w:val="baseline"/>
        <w:rPr>
          <w:rFonts w:ascii="Garamond" w:eastAsia="Garamond" w:hAnsi="Garamond"/>
          <w:color w:val="000000"/>
          <w:spacing w:val="6"/>
          <w:sz w:val="24"/>
          <w:szCs w:val="24"/>
        </w:rPr>
      </w:pPr>
    </w:p>
    <w:p w:rsidR="0071300E" w:rsidRPr="00916D3A" w:rsidRDefault="0071300E" w:rsidP="007474CD">
      <w:pPr>
        <w:spacing w:line="244" w:lineRule="exact"/>
        <w:textAlignment w:val="baseline"/>
        <w:rPr>
          <w:rFonts w:ascii="Garamond" w:eastAsia="Garamond" w:hAnsi="Garamond"/>
          <w:color w:val="000000"/>
          <w:spacing w:val="6"/>
          <w:sz w:val="24"/>
          <w:szCs w:val="24"/>
        </w:rPr>
      </w:pPr>
      <w:r w:rsidRPr="00916D3A">
        <w:rPr>
          <w:rFonts w:ascii="Garamond" w:eastAsia="Garamond" w:hAnsi="Garamond"/>
          <w:color w:val="000000"/>
          <w:spacing w:val="6"/>
          <w:sz w:val="24"/>
          <w:szCs w:val="24"/>
        </w:rPr>
        <w:t xml:space="preserve">In this context, detoxification refers not only to the attenuation of the physiological and psychological features of withdrawal syndromes, but also to the process of interrupting the momentum of compulsive use in persons diagnosed with substance </w:t>
      </w:r>
      <w:r w:rsidRPr="00916D3A">
        <w:rPr>
          <w:rFonts w:ascii="Garamond" w:eastAsia="Garamond" w:hAnsi="Garamond"/>
          <w:i/>
          <w:color w:val="000000"/>
          <w:spacing w:val="6"/>
          <w:sz w:val="24"/>
          <w:szCs w:val="24"/>
        </w:rPr>
        <w:t xml:space="preserve">dependence. </w:t>
      </w:r>
      <w:r w:rsidRPr="00916D3A">
        <w:rPr>
          <w:rFonts w:ascii="Garamond" w:eastAsia="Garamond" w:hAnsi="Garamond"/>
          <w:color w:val="000000"/>
          <w:spacing w:val="6"/>
          <w:sz w:val="24"/>
          <w:szCs w:val="24"/>
        </w:rPr>
        <w:t>Because of the force of this momentum and the inherent difficulties in overcoming it even when there is no clear withdrawal syndrome, this phase of treatment frequently requires a greater intensity of services initially in order to establish treatment engagement and patient role induction. This is, of course, critical to the course of treatment because of the impossibility of engaging a patient in treatment while that patient is caught up in the cycle of frequent intoxication and withdrawal.</w:t>
      </w:r>
    </w:p>
    <w:p w:rsidR="0071300E" w:rsidRPr="00916D3A" w:rsidRDefault="0071300E" w:rsidP="007474CD">
      <w:pPr>
        <w:spacing w:line="244" w:lineRule="exact"/>
        <w:textAlignment w:val="baseline"/>
        <w:rPr>
          <w:rFonts w:ascii="Garamond" w:eastAsia="Garamond" w:hAnsi="Garamond"/>
          <w:color w:val="000000"/>
          <w:spacing w:val="6"/>
          <w:sz w:val="24"/>
          <w:szCs w:val="24"/>
        </w:rPr>
      </w:pPr>
    </w:p>
    <w:p w:rsidR="0071300E" w:rsidRPr="00916D3A" w:rsidRDefault="0071300E" w:rsidP="007474CD">
      <w:pPr>
        <w:spacing w:line="244" w:lineRule="exact"/>
        <w:textAlignment w:val="baseline"/>
        <w:rPr>
          <w:rFonts w:ascii="Garamond" w:eastAsia="Garamond" w:hAnsi="Garamond"/>
          <w:b/>
          <w:color w:val="000000"/>
          <w:spacing w:val="6"/>
          <w:sz w:val="24"/>
          <w:szCs w:val="24"/>
        </w:rPr>
      </w:pPr>
      <w:r w:rsidRPr="00916D3A">
        <w:rPr>
          <w:rFonts w:ascii="Garamond" w:eastAsia="Garamond" w:hAnsi="Garamond"/>
          <w:b/>
          <w:color w:val="000000"/>
          <w:spacing w:val="6"/>
          <w:sz w:val="24"/>
          <w:szCs w:val="24"/>
        </w:rPr>
        <w:t xml:space="preserve">Treatment Levels </w:t>
      </w:r>
      <w:proofErr w:type="gramStart"/>
      <w:r w:rsidRPr="00916D3A">
        <w:rPr>
          <w:rFonts w:ascii="Garamond" w:eastAsia="Garamond" w:hAnsi="Garamond"/>
          <w:b/>
          <w:color w:val="000000"/>
          <w:spacing w:val="6"/>
          <w:sz w:val="24"/>
          <w:szCs w:val="24"/>
        </w:rPr>
        <w:t>Within</w:t>
      </w:r>
      <w:proofErr w:type="gramEnd"/>
      <w:r w:rsidRPr="00916D3A">
        <w:rPr>
          <w:rFonts w:ascii="Garamond" w:eastAsia="Garamond" w:hAnsi="Garamond"/>
          <w:b/>
          <w:color w:val="000000"/>
          <w:spacing w:val="6"/>
          <w:sz w:val="24"/>
          <w:szCs w:val="24"/>
        </w:rPr>
        <w:t xml:space="preserve"> Dimension 1</w:t>
      </w:r>
    </w:p>
    <w:p w:rsidR="0071300E" w:rsidRPr="00916D3A" w:rsidRDefault="0071300E" w:rsidP="007474CD">
      <w:pPr>
        <w:spacing w:line="244" w:lineRule="exact"/>
        <w:textAlignment w:val="baseline"/>
        <w:rPr>
          <w:rFonts w:ascii="Garamond" w:eastAsia="Garamond" w:hAnsi="Garamond"/>
          <w:b/>
          <w:color w:val="000000"/>
          <w:spacing w:val="6"/>
          <w:sz w:val="24"/>
          <w:szCs w:val="24"/>
        </w:rPr>
      </w:pPr>
    </w:p>
    <w:p w:rsidR="0071300E" w:rsidRPr="00916D3A" w:rsidRDefault="0071300E" w:rsidP="007474CD">
      <w:pPr>
        <w:spacing w:line="244" w:lineRule="exact"/>
        <w:textAlignment w:val="baseline"/>
        <w:rPr>
          <w:rFonts w:ascii="Garamond" w:eastAsia="Garamond" w:hAnsi="Garamond"/>
          <w:b/>
          <w:color w:val="000000"/>
          <w:spacing w:val="6"/>
          <w:sz w:val="24"/>
          <w:szCs w:val="24"/>
        </w:rPr>
      </w:pPr>
      <w:r w:rsidRPr="00916D3A">
        <w:rPr>
          <w:rFonts w:ascii="Garamond" w:eastAsia="Garamond" w:hAnsi="Garamond"/>
          <w:b/>
          <w:color w:val="000000"/>
          <w:spacing w:val="6"/>
          <w:sz w:val="24"/>
          <w:szCs w:val="24"/>
        </w:rPr>
        <w:t xml:space="preserve">Level I-D: Ambulatory Detoxification </w:t>
      </w:r>
      <w:proofErr w:type="gramStart"/>
      <w:r w:rsidRPr="00916D3A">
        <w:rPr>
          <w:rFonts w:ascii="Garamond" w:eastAsia="Garamond" w:hAnsi="Garamond"/>
          <w:b/>
          <w:color w:val="000000"/>
          <w:spacing w:val="6"/>
          <w:sz w:val="24"/>
          <w:szCs w:val="24"/>
        </w:rPr>
        <w:t>Without</w:t>
      </w:r>
      <w:proofErr w:type="gramEnd"/>
      <w:r w:rsidRPr="00916D3A">
        <w:rPr>
          <w:rFonts w:ascii="Garamond" w:eastAsia="Garamond" w:hAnsi="Garamond"/>
          <w:b/>
          <w:color w:val="000000"/>
          <w:spacing w:val="6"/>
          <w:sz w:val="24"/>
          <w:szCs w:val="24"/>
        </w:rPr>
        <w:t xml:space="preserve"> Extended On-Site Monitoring</w:t>
      </w:r>
    </w:p>
    <w:p w:rsidR="0071300E" w:rsidRPr="00916D3A" w:rsidRDefault="0071300E" w:rsidP="007474CD">
      <w:pPr>
        <w:spacing w:line="244" w:lineRule="exact"/>
        <w:textAlignment w:val="baseline"/>
        <w:rPr>
          <w:rFonts w:ascii="Garamond" w:eastAsia="Garamond" w:hAnsi="Garamond"/>
          <w:color w:val="000000"/>
          <w:spacing w:val="6"/>
          <w:sz w:val="24"/>
          <w:szCs w:val="24"/>
        </w:rPr>
      </w:pPr>
      <w:r w:rsidRPr="00916D3A">
        <w:rPr>
          <w:rFonts w:ascii="Garamond" w:eastAsia="Garamond" w:hAnsi="Garamond"/>
          <w:color w:val="000000"/>
          <w:spacing w:val="6"/>
          <w:sz w:val="24"/>
          <w:szCs w:val="24"/>
        </w:rPr>
        <w:t xml:space="preserve">Level I-D detoxification is an organized outpatient service, which may be delivered in an office setting, health care or addiction treatment </w:t>
      </w:r>
      <w:proofErr w:type="gramStart"/>
      <w:r w:rsidRPr="00916D3A">
        <w:rPr>
          <w:rFonts w:ascii="Garamond" w:eastAsia="Garamond" w:hAnsi="Garamond"/>
          <w:color w:val="000000"/>
          <w:spacing w:val="6"/>
          <w:sz w:val="24"/>
          <w:szCs w:val="24"/>
        </w:rPr>
        <w:t>facility,</w:t>
      </w:r>
      <w:proofErr w:type="gramEnd"/>
      <w:r w:rsidRPr="00916D3A">
        <w:rPr>
          <w:rFonts w:ascii="Garamond" w:eastAsia="Garamond" w:hAnsi="Garamond"/>
          <w:color w:val="000000"/>
          <w:spacing w:val="6"/>
          <w:sz w:val="24"/>
          <w:szCs w:val="24"/>
        </w:rPr>
        <w:t xml:space="preserve"> or in a patient's home by trained clinicians who provide medically supervised evaluation, detoxification and referral services according to a pre</w:t>
      </w:r>
      <w:r w:rsidRPr="00916D3A">
        <w:rPr>
          <w:rFonts w:ascii="Garamond" w:eastAsia="Garamond" w:hAnsi="Garamond"/>
          <w:color w:val="000000"/>
          <w:spacing w:val="6"/>
          <w:sz w:val="24"/>
          <w:szCs w:val="24"/>
        </w:rPr>
        <w:softHyphen/>
        <w:t>determined schedule. Such services are provided in regularly scheduled sessions. Level I-D services should be delivered under a defined set of policies and procedures or medical protocols.</w:t>
      </w:r>
    </w:p>
    <w:p w:rsidR="0071300E" w:rsidRPr="00916D3A" w:rsidRDefault="0071300E" w:rsidP="007474CD">
      <w:pPr>
        <w:spacing w:line="244" w:lineRule="exact"/>
        <w:textAlignment w:val="baseline"/>
        <w:rPr>
          <w:rFonts w:ascii="Garamond" w:eastAsia="Garamond" w:hAnsi="Garamond"/>
          <w:color w:val="000000"/>
          <w:spacing w:val="6"/>
          <w:sz w:val="24"/>
          <w:szCs w:val="24"/>
        </w:rPr>
      </w:pPr>
    </w:p>
    <w:p w:rsidR="0071300E" w:rsidRPr="00916D3A" w:rsidRDefault="0071300E" w:rsidP="007474CD">
      <w:pPr>
        <w:spacing w:line="244" w:lineRule="exact"/>
        <w:textAlignment w:val="baseline"/>
        <w:rPr>
          <w:rFonts w:ascii="Garamond" w:eastAsia="Garamond" w:hAnsi="Garamond"/>
          <w:color w:val="000000"/>
          <w:spacing w:val="6"/>
          <w:sz w:val="24"/>
          <w:szCs w:val="24"/>
        </w:rPr>
      </w:pPr>
      <w:r w:rsidRPr="00916D3A">
        <w:rPr>
          <w:rFonts w:ascii="Garamond" w:eastAsia="Garamond" w:hAnsi="Garamond"/>
          <w:color w:val="000000"/>
          <w:spacing w:val="6"/>
          <w:sz w:val="24"/>
          <w:szCs w:val="24"/>
        </w:rPr>
        <w:t>Outpatient detoxification services should be designed to treat the patient's level of clinical severity and to achieve safe and comfortable withdrawal from mood-altering drugs (including alcohol) and to effectively facilitate the patient's transition into ongoing treatment and recovery.</w:t>
      </w:r>
    </w:p>
    <w:p w:rsidR="0071300E" w:rsidRPr="00916D3A" w:rsidRDefault="0071300E" w:rsidP="007474CD">
      <w:pPr>
        <w:spacing w:line="244" w:lineRule="exact"/>
        <w:textAlignment w:val="baseline"/>
        <w:rPr>
          <w:rFonts w:ascii="Garamond" w:eastAsia="Garamond" w:hAnsi="Garamond"/>
          <w:color w:val="000000"/>
          <w:spacing w:val="6"/>
          <w:sz w:val="24"/>
          <w:szCs w:val="24"/>
        </w:rPr>
      </w:pPr>
    </w:p>
    <w:p w:rsidR="0071300E" w:rsidRPr="00916D3A" w:rsidRDefault="0071300E" w:rsidP="007474CD">
      <w:pPr>
        <w:spacing w:line="244" w:lineRule="exact"/>
        <w:textAlignment w:val="baseline"/>
        <w:rPr>
          <w:rFonts w:ascii="Garamond" w:eastAsia="Garamond" w:hAnsi="Garamond"/>
          <w:b/>
          <w:color w:val="000000"/>
          <w:spacing w:val="6"/>
          <w:sz w:val="24"/>
          <w:szCs w:val="24"/>
        </w:rPr>
      </w:pPr>
      <w:r w:rsidRPr="00916D3A">
        <w:rPr>
          <w:rFonts w:ascii="Garamond" w:eastAsia="Garamond" w:hAnsi="Garamond"/>
          <w:b/>
          <w:color w:val="000000"/>
          <w:spacing w:val="6"/>
          <w:sz w:val="24"/>
          <w:szCs w:val="24"/>
        </w:rPr>
        <w:t xml:space="preserve">Level II-D: Ambulatory Detoxification </w:t>
      </w:r>
      <w:proofErr w:type="gramStart"/>
      <w:r w:rsidRPr="00916D3A">
        <w:rPr>
          <w:rFonts w:ascii="Garamond" w:eastAsia="Garamond" w:hAnsi="Garamond"/>
          <w:b/>
          <w:color w:val="000000"/>
          <w:spacing w:val="6"/>
          <w:sz w:val="24"/>
          <w:szCs w:val="24"/>
        </w:rPr>
        <w:t>With</w:t>
      </w:r>
      <w:proofErr w:type="gramEnd"/>
      <w:r w:rsidRPr="00916D3A">
        <w:rPr>
          <w:rFonts w:ascii="Garamond" w:eastAsia="Garamond" w:hAnsi="Garamond"/>
          <w:b/>
          <w:color w:val="000000"/>
          <w:spacing w:val="6"/>
          <w:sz w:val="24"/>
          <w:szCs w:val="24"/>
        </w:rPr>
        <w:t xml:space="preserve"> Extended On-Site Monitoring</w:t>
      </w:r>
    </w:p>
    <w:p w:rsidR="0071300E" w:rsidRPr="00916D3A" w:rsidRDefault="0071300E" w:rsidP="007474CD">
      <w:pPr>
        <w:spacing w:line="244" w:lineRule="exact"/>
        <w:textAlignment w:val="baseline"/>
        <w:rPr>
          <w:rFonts w:ascii="Garamond" w:eastAsia="Garamond" w:hAnsi="Garamond"/>
          <w:b/>
          <w:color w:val="000000"/>
          <w:spacing w:val="6"/>
          <w:sz w:val="24"/>
          <w:szCs w:val="24"/>
        </w:rPr>
      </w:pPr>
    </w:p>
    <w:p w:rsidR="0071300E" w:rsidRPr="00916D3A" w:rsidRDefault="0071300E" w:rsidP="007474CD">
      <w:pPr>
        <w:spacing w:line="244" w:lineRule="exact"/>
        <w:textAlignment w:val="baseline"/>
        <w:rPr>
          <w:rFonts w:ascii="Garamond" w:eastAsia="Garamond" w:hAnsi="Garamond"/>
          <w:color w:val="000000"/>
          <w:spacing w:val="6"/>
          <w:sz w:val="24"/>
          <w:szCs w:val="24"/>
        </w:rPr>
      </w:pPr>
      <w:r w:rsidRPr="00916D3A">
        <w:rPr>
          <w:rFonts w:ascii="Garamond" w:eastAsia="Garamond" w:hAnsi="Garamond"/>
          <w:color w:val="000000"/>
          <w:spacing w:val="6"/>
          <w:sz w:val="24"/>
          <w:szCs w:val="24"/>
        </w:rPr>
        <w:t>Level II-D detoxification is an organized outpatient service, which may be delivered in an office setting, health care or addiction treatment facility by trained clinicians who provide medically supervised evaluation, detoxification and referral services. Level II-D services are provided in regularly scheduled sessions. They are delivered under a defined set of policies and procedures or medical protocols. Outpatient services are designed to treat the patient's level of clinical severity and to achieve safe and comfortable withdrawal from mood-altering drugs (including alcohol) and to effectively facilitate the patient's entry into ongoing treatment and recovery.</w:t>
      </w:r>
    </w:p>
    <w:p w:rsidR="0071300E" w:rsidRPr="00916D3A" w:rsidRDefault="0071300E" w:rsidP="007474CD">
      <w:pPr>
        <w:spacing w:line="244" w:lineRule="exact"/>
        <w:textAlignment w:val="baseline"/>
        <w:rPr>
          <w:rFonts w:ascii="Garamond" w:eastAsia="Garamond" w:hAnsi="Garamond"/>
          <w:color w:val="000000"/>
          <w:spacing w:val="6"/>
          <w:sz w:val="24"/>
          <w:szCs w:val="24"/>
        </w:rPr>
      </w:pPr>
    </w:p>
    <w:p w:rsidR="0071300E" w:rsidRPr="00916D3A" w:rsidRDefault="0071300E" w:rsidP="007474CD">
      <w:pPr>
        <w:spacing w:line="244" w:lineRule="exact"/>
        <w:textAlignment w:val="baseline"/>
        <w:rPr>
          <w:rFonts w:ascii="Garamond" w:eastAsia="Garamond" w:hAnsi="Garamond"/>
          <w:color w:val="000000"/>
          <w:spacing w:val="6"/>
          <w:sz w:val="24"/>
          <w:szCs w:val="24"/>
        </w:rPr>
      </w:pPr>
      <w:r w:rsidRPr="00916D3A">
        <w:rPr>
          <w:rFonts w:ascii="Garamond" w:eastAsia="Garamond" w:hAnsi="Garamond"/>
          <w:color w:val="000000"/>
          <w:spacing w:val="6"/>
          <w:sz w:val="24"/>
          <w:szCs w:val="24"/>
        </w:rPr>
        <w:t>Essential to this level of care is the availability of appropriately credentialed and licensed nurses (such as registered nurses or licensed practical nurses), who monitor patients over a period of several hours each day of service.</w:t>
      </w:r>
    </w:p>
    <w:p w:rsidR="0071300E" w:rsidRPr="00916D3A" w:rsidRDefault="0071300E" w:rsidP="007474CD">
      <w:pPr>
        <w:spacing w:line="244" w:lineRule="exact"/>
        <w:textAlignment w:val="baseline"/>
        <w:rPr>
          <w:rFonts w:ascii="Garamond" w:eastAsia="Garamond" w:hAnsi="Garamond"/>
          <w:color w:val="000000"/>
          <w:spacing w:val="6"/>
          <w:sz w:val="24"/>
          <w:szCs w:val="24"/>
        </w:rPr>
      </w:pPr>
    </w:p>
    <w:p w:rsidR="0071300E" w:rsidRPr="00916D3A" w:rsidRDefault="0071300E" w:rsidP="007474CD">
      <w:pPr>
        <w:spacing w:line="244" w:lineRule="exact"/>
        <w:textAlignment w:val="baseline"/>
        <w:rPr>
          <w:rFonts w:ascii="Garamond" w:eastAsia="Garamond" w:hAnsi="Garamond"/>
          <w:b/>
          <w:color w:val="000000"/>
          <w:spacing w:val="6"/>
          <w:sz w:val="24"/>
          <w:szCs w:val="24"/>
        </w:rPr>
      </w:pPr>
      <w:r w:rsidRPr="00916D3A">
        <w:rPr>
          <w:rFonts w:ascii="Garamond" w:eastAsia="Garamond" w:hAnsi="Garamond"/>
          <w:b/>
          <w:color w:val="000000"/>
          <w:spacing w:val="6"/>
          <w:sz w:val="24"/>
          <w:szCs w:val="24"/>
        </w:rPr>
        <w:t>Level III-D: Residential/Inpatient Detoxification</w:t>
      </w:r>
    </w:p>
    <w:p w:rsidR="0071300E" w:rsidRPr="00916D3A" w:rsidRDefault="0071300E" w:rsidP="007474CD">
      <w:pPr>
        <w:spacing w:line="244" w:lineRule="exact"/>
        <w:textAlignment w:val="baseline"/>
        <w:rPr>
          <w:rFonts w:ascii="Garamond" w:eastAsia="Garamond" w:hAnsi="Garamond"/>
          <w:b/>
          <w:color w:val="000000"/>
          <w:spacing w:val="6"/>
          <w:sz w:val="24"/>
          <w:szCs w:val="24"/>
        </w:rPr>
      </w:pPr>
    </w:p>
    <w:p w:rsidR="0071300E" w:rsidRPr="00916D3A" w:rsidRDefault="0071300E" w:rsidP="007474CD">
      <w:pPr>
        <w:spacing w:line="244" w:lineRule="exact"/>
        <w:textAlignment w:val="baseline"/>
        <w:rPr>
          <w:rFonts w:ascii="Garamond" w:eastAsia="Garamond" w:hAnsi="Garamond"/>
          <w:color w:val="000000"/>
          <w:spacing w:val="6"/>
          <w:sz w:val="24"/>
          <w:szCs w:val="24"/>
        </w:rPr>
      </w:pPr>
      <w:r w:rsidRPr="00916D3A">
        <w:rPr>
          <w:rFonts w:ascii="Garamond" w:eastAsia="Garamond" w:hAnsi="Garamond"/>
          <w:color w:val="000000"/>
          <w:spacing w:val="6"/>
          <w:sz w:val="24"/>
          <w:szCs w:val="24"/>
        </w:rPr>
        <w:t>Criteria are provided for two types of Level III detoxification programs: Level III.2-D (Clinically Managed Residential Detoxification) and Level III.7-D (Medically Monitored Inpatient Detoxification). The "residential" level of care has, in the past, been synonymous with rehabilitation services, whereas detoxification services and the "inpatient" level of care have been synonymous with acute inpatient hospital care. With the increased availability and utilization of Medically Monitored Inpatient Detoxification services, the terms "residential" and "inpatient" are being used more broadly to contrast ambulatory ("outpatient") detoxification with non-ambulatory ("residential" or "inpatient") detoxification services. The difference between these two levels of detoxification is the intensity of clinical services, particularly as demonstrated by the degree of involvement of medical and nursing professionals.</w:t>
      </w:r>
    </w:p>
    <w:p w:rsidR="0071300E" w:rsidRPr="00916D3A" w:rsidRDefault="0071300E" w:rsidP="007474CD">
      <w:pPr>
        <w:spacing w:line="244" w:lineRule="exact"/>
        <w:textAlignment w:val="baseline"/>
        <w:rPr>
          <w:rFonts w:ascii="Garamond" w:eastAsia="Garamond" w:hAnsi="Garamond"/>
          <w:color w:val="000000"/>
          <w:spacing w:val="6"/>
          <w:sz w:val="24"/>
          <w:szCs w:val="24"/>
        </w:rPr>
      </w:pPr>
    </w:p>
    <w:p w:rsidR="0071300E" w:rsidRPr="00916D3A" w:rsidRDefault="0071300E" w:rsidP="007474CD">
      <w:pPr>
        <w:spacing w:line="244" w:lineRule="exact"/>
        <w:textAlignment w:val="baseline"/>
        <w:rPr>
          <w:rFonts w:ascii="Garamond" w:eastAsia="Garamond" w:hAnsi="Garamond"/>
          <w:color w:val="000000"/>
          <w:spacing w:val="6"/>
          <w:sz w:val="24"/>
          <w:szCs w:val="24"/>
        </w:rPr>
      </w:pPr>
      <w:r w:rsidRPr="00916D3A">
        <w:rPr>
          <w:rFonts w:ascii="Garamond" w:eastAsia="Garamond" w:hAnsi="Garamond"/>
          <w:b/>
          <w:color w:val="000000"/>
          <w:spacing w:val="6"/>
          <w:sz w:val="24"/>
          <w:szCs w:val="24"/>
        </w:rPr>
        <w:t>Level III.2-D: Clinically Managed Residential Detoxification</w:t>
      </w:r>
      <w:r w:rsidRPr="00916D3A">
        <w:rPr>
          <w:rFonts w:ascii="Garamond" w:eastAsia="Garamond" w:hAnsi="Garamond"/>
          <w:color w:val="000000"/>
          <w:spacing w:val="6"/>
          <w:sz w:val="24"/>
          <w:szCs w:val="24"/>
        </w:rPr>
        <w:t xml:space="preserve"> (sometimes referred to as "social setting detoxification") is an organized service that may be delivered by appropriately trained staff, who provide 24-hour supervision, observation and support for patients who are intoxicated or experiencing withdrawal. Clinically managed residential detoxification is characterized by its emphasis on peer and social support.</w:t>
      </w:r>
    </w:p>
    <w:p w:rsidR="0071300E" w:rsidRPr="00916D3A" w:rsidRDefault="0071300E" w:rsidP="007474CD">
      <w:pPr>
        <w:spacing w:line="244" w:lineRule="exact"/>
        <w:textAlignment w:val="baseline"/>
        <w:rPr>
          <w:rFonts w:ascii="Garamond" w:eastAsia="Garamond" w:hAnsi="Garamond"/>
          <w:b/>
          <w:color w:val="000000"/>
          <w:spacing w:val="6"/>
          <w:sz w:val="24"/>
          <w:szCs w:val="24"/>
        </w:rPr>
      </w:pPr>
    </w:p>
    <w:p w:rsidR="0071300E" w:rsidRPr="00916D3A" w:rsidRDefault="0071300E" w:rsidP="007474CD">
      <w:pPr>
        <w:spacing w:line="244" w:lineRule="exact"/>
        <w:textAlignment w:val="baseline"/>
        <w:rPr>
          <w:rFonts w:ascii="Garamond" w:eastAsia="Garamond" w:hAnsi="Garamond"/>
          <w:color w:val="000000"/>
          <w:spacing w:val="6"/>
          <w:sz w:val="24"/>
          <w:szCs w:val="24"/>
        </w:rPr>
      </w:pPr>
      <w:r w:rsidRPr="00916D3A">
        <w:rPr>
          <w:rFonts w:ascii="Garamond" w:eastAsia="Garamond" w:hAnsi="Garamond"/>
          <w:color w:val="000000"/>
          <w:spacing w:val="6"/>
          <w:sz w:val="24"/>
          <w:szCs w:val="24"/>
        </w:rPr>
        <w:t>This level provides care for patients whose intoxication/withdrawal signs and symptoms are sufficiently severe to require 24-hour structure and support. However, the full resources of a Level III.7-D, medically monitored inpatient detoxification service, are not necessary.</w:t>
      </w:r>
    </w:p>
    <w:p w:rsidR="0071300E" w:rsidRPr="00916D3A" w:rsidRDefault="0071300E" w:rsidP="007474CD">
      <w:pPr>
        <w:spacing w:line="244" w:lineRule="exact"/>
        <w:textAlignment w:val="baseline"/>
        <w:rPr>
          <w:rFonts w:ascii="Garamond" w:eastAsia="Garamond" w:hAnsi="Garamond"/>
          <w:color w:val="000000"/>
          <w:spacing w:val="6"/>
          <w:sz w:val="24"/>
          <w:szCs w:val="24"/>
        </w:rPr>
      </w:pPr>
    </w:p>
    <w:p w:rsidR="0071300E" w:rsidRPr="00916D3A" w:rsidRDefault="0071300E" w:rsidP="007474CD">
      <w:pPr>
        <w:spacing w:line="244" w:lineRule="exact"/>
        <w:textAlignment w:val="baseline"/>
        <w:rPr>
          <w:rFonts w:ascii="Garamond" w:eastAsia="Garamond" w:hAnsi="Garamond"/>
          <w:color w:val="000000"/>
          <w:spacing w:val="6"/>
          <w:sz w:val="24"/>
          <w:szCs w:val="24"/>
        </w:rPr>
      </w:pPr>
      <w:r w:rsidRPr="00916D3A">
        <w:rPr>
          <w:rFonts w:ascii="Garamond" w:eastAsia="Garamond" w:hAnsi="Garamond"/>
          <w:color w:val="000000"/>
          <w:spacing w:val="6"/>
          <w:sz w:val="24"/>
          <w:szCs w:val="24"/>
        </w:rPr>
        <w:t>Some clinically managed residential detoxification programs are staffed to supervise self-administered medications for the management of withdrawal. All programs at this level rely on established clinical protocols to identify patients who are in need of medical services beyond the capacity of the facility and to transfer such patients to more appropriate levels of care.</w:t>
      </w:r>
    </w:p>
    <w:p w:rsidR="0071300E" w:rsidRPr="00916D3A" w:rsidRDefault="0071300E" w:rsidP="007474CD">
      <w:pPr>
        <w:spacing w:line="244" w:lineRule="exact"/>
        <w:textAlignment w:val="baseline"/>
        <w:rPr>
          <w:rFonts w:ascii="Garamond" w:eastAsia="Garamond" w:hAnsi="Garamond"/>
          <w:color w:val="000000"/>
          <w:spacing w:val="6"/>
          <w:sz w:val="24"/>
          <w:szCs w:val="24"/>
        </w:rPr>
      </w:pPr>
    </w:p>
    <w:p w:rsidR="0071300E" w:rsidRPr="00916D3A" w:rsidRDefault="0071300E" w:rsidP="007474CD">
      <w:pPr>
        <w:spacing w:line="244" w:lineRule="exact"/>
        <w:textAlignment w:val="baseline"/>
        <w:rPr>
          <w:rFonts w:ascii="Garamond" w:eastAsia="Garamond" w:hAnsi="Garamond"/>
          <w:color w:val="000000"/>
          <w:spacing w:val="6"/>
          <w:sz w:val="24"/>
          <w:szCs w:val="24"/>
        </w:rPr>
      </w:pPr>
      <w:r w:rsidRPr="00916D3A">
        <w:rPr>
          <w:rFonts w:ascii="Garamond" w:eastAsia="Garamond" w:hAnsi="Garamond"/>
          <w:b/>
          <w:color w:val="000000"/>
          <w:spacing w:val="6"/>
          <w:sz w:val="24"/>
          <w:szCs w:val="24"/>
        </w:rPr>
        <w:t>Level III.7-D: Medically Monitored Inpatient Detoxification</w:t>
      </w:r>
      <w:r w:rsidRPr="00916D3A">
        <w:rPr>
          <w:rFonts w:ascii="Garamond" w:eastAsia="Garamond" w:hAnsi="Garamond"/>
          <w:color w:val="000000"/>
          <w:spacing w:val="6"/>
          <w:sz w:val="24"/>
          <w:szCs w:val="24"/>
        </w:rPr>
        <w:t xml:space="preserve"> is an organized service delivered by medical and nursing professionals, which provides for 24-hour medically supervised evaluation and withdrawal management in a permanent facility with inpatient beds. Services are delivered under a defined set of physician-approved policies and physician-monitored procedures or clinical protocols.</w:t>
      </w:r>
    </w:p>
    <w:p w:rsidR="0071300E" w:rsidRPr="00916D3A" w:rsidRDefault="0071300E" w:rsidP="007474CD">
      <w:pPr>
        <w:spacing w:line="244" w:lineRule="exact"/>
        <w:textAlignment w:val="baseline"/>
        <w:rPr>
          <w:rFonts w:ascii="Garamond" w:eastAsia="Garamond" w:hAnsi="Garamond"/>
          <w:b/>
          <w:color w:val="000000"/>
          <w:spacing w:val="6"/>
          <w:sz w:val="24"/>
          <w:szCs w:val="24"/>
        </w:rPr>
      </w:pPr>
    </w:p>
    <w:p w:rsidR="0071300E" w:rsidRPr="00916D3A" w:rsidRDefault="0071300E" w:rsidP="007474CD">
      <w:pPr>
        <w:spacing w:line="244" w:lineRule="exact"/>
        <w:textAlignment w:val="baseline"/>
        <w:rPr>
          <w:rFonts w:ascii="Garamond" w:eastAsia="Garamond" w:hAnsi="Garamond"/>
          <w:color w:val="000000"/>
          <w:spacing w:val="6"/>
          <w:sz w:val="24"/>
          <w:szCs w:val="24"/>
        </w:rPr>
      </w:pPr>
      <w:r w:rsidRPr="00916D3A">
        <w:rPr>
          <w:rFonts w:ascii="Garamond" w:eastAsia="Garamond" w:hAnsi="Garamond"/>
          <w:color w:val="000000"/>
          <w:spacing w:val="6"/>
          <w:sz w:val="24"/>
          <w:szCs w:val="24"/>
        </w:rPr>
        <w:t xml:space="preserve">This level provides care to patients whose withdrawal signs and symptoms are sufficiently severe to require 24-hour inpatient care. It sometimes is provided by overlapping with Level IV-D services (as a "step-down" service) in a specialty unit of an acute care general or psychiatric hospital. Twenty-four hour observation, monitoring and treatment are available. </w:t>
      </w:r>
      <w:r w:rsidRPr="00916D3A">
        <w:rPr>
          <w:rFonts w:ascii="Garamond" w:eastAsia="Garamond" w:hAnsi="Garamond"/>
          <w:color w:val="000000"/>
          <w:spacing w:val="6"/>
          <w:sz w:val="24"/>
          <w:szCs w:val="24"/>
        </w:rPr>
        <w:lastRenderedPageBreak/>
        <w:t>However, the full resources of an acute care general hospital or a medically managed intensive inpatient treatment program are not necessary.</w:t>
      </w:r>
    </w:p>
    <w:p w:rsidR="0071300E" w:rsidRPr="00916D3A" w:rsidRDefault="0071300E" w:rsidP="007474CD">
      <w:pPr>
        <w:spacing w:line="244" w:lineRule="exact"/>
        <w:textAlignment w:val="baseline"/>
        <w:rPr>
          <w:rFonts w:ascii="Garamond" w:eastAsia="Garamond" w:hAnsi="Garamond"/>
          <w:color w:val="000000"/>
          <w:spacing w:val="6"/>
          <w:sz w:val="24"/>
          <w:szCs w:val="24"/>
        </w:rPr>
      </w:pPr>
    </w:p>
    <w:p w:rsidR="0071300E" w:rsidRPr="00916D3A" w:rsidRDefault="0071300E" w:rsidP="007474CD">
      <w:pPr>
        <w:spacing w:line="244" w:lineRule="exact"/>
        <w:textAlignment w:val="baseline"/>
        <w:rPr>
          <w:rFonts w:ascii="Garamond" w:eastAsia="Garamond" w:hAnsi="Garamond"/>
          <w:color w:val="000000"/>
          <w:spacing w:val="6"/>
          <w:sz w:val="24"/>
          <w:szCs w:val="24"/>
        </w:rPr>
      </w:pPr>
      <w:r w:rsidRPr="00916D3A">
        <w:rPr>
          <w:rFonts w:ascii="Garamond" w:eastAsia="Garamond" w:hAnsi="Garamond"/>
          <w:color w:val="000000"/>
          <w:spacing w:val="6"/>
          <w:sz w:val="24"/>
          <w:szCs w:val="24"/>
        </w:rPr>
        <w:t>Level III.7-D detoxification also can be provided by overlapping with Level IV-D detoxification as a step-down service in a specialty unit of a general or psychiatric hospital.</w:t>
      </w:r>
    </w:p>
    <w:p w:rsidR="0071300E" w:rsidRPr="00916D3A" w:rsidRDefault="0071300E" w:rsidP="007474CD">
      <w:pPr>
        <w:spacing w:line="244" w:lineRule="exact"/>
        <w:textAlignment w:val="baseline"/>
        <w:rPr>
          <w:rFonts w:ascii="Garamond" w:eastAsia="Garamond" w:hAnsi="Garamond"/>
          <w:color w:val="000000"/>
          <w:spacing w:val="6"/>
          <w:sz w:val="24"/>
          <w:szCs w:val="24"/>
        </w:rPr>
      </w:pPr>
    </w:p>
    <w:p w:rsidR="0071300E" w:rsidRPr="00916D3A" w:rsidRDefault="0071300E" w:rsidP="007474CD">
      <w:pPr>
        <w:spacing w:line="244" w:lineRule="exact"/>
        <w:textAlignment w:val="baseline"/>
        <w:rPr>
          <w:rFonts w:ascii="Garamond" w:eastAsia="Garamond" w:hAnsi="Garamond"/>
          <w:b/>
          <w:color w:val="000000"/>
          <w:spacing w:val="6"/>
          <w:sz w:val="24"/>
          <w:szCs w:val="24"/>
        </w:rPr>
      </w:pPr>
      <w:r w:rsidRPr="00916D3A">
        <w:rPr>
          <w:rFonts w:ascii="Garamond" w:eastAsia="Garamond" w:hAnsi="Garamond"/>
          <w:b/>
          <w:color w:val="000000"/>
          <w:spacing w:val="6"/>
          <w:sz w:val="24"/>
          <w:szCs w:val="24"/>
        </w:rPr>
        <w:t>Level IV-D: Medically Managed Intensive Inpatient Detoxification</w:t>
      </w:r>
    </w:p>
    <w:p w:rsidR="0071300E" w:rsidRPr="00916D3A" w:rsidRDefault="0071300E" w:rsidP="007474CD">
      <w:pPr>
        <w:spacing w:line="244" w:lineRule="exact"/>
        <w:textAlignment w:val="baseline"/>
        <w:rPr>
          <w:rFonts w:ascii="Garamond" w:eastAsia="Garamond" w:hAnsi="Garamond"/>
          <w:b/>
          <w:color w:val="000000"/>
          <w:spacing w:val="6"/>
          <w:sz w:val="24"/>
          <w:szCs w:val="24"/>
        </w:rPr>
      </w:pPr>
    </w:p>
    <w:p w:rsidR="0071300E" w:rsidRPr="00916D3A" w:rsidRDefault="0071300E" w:rsidP="007474CD">
      <w:pPr>
        <w:spacing w:line="244" w:lineRule="exact"/>
        <w:textAlignment w:val="baseline"/>
        <w:rPr>
          <w:rFonts w:ascii="Garamond" w:eastAsia="Garamond" w:hAnsi="Garamond"/>
          <w:color w:val="000000"/>
          <w:spacing w:val="6"/>
          <w:sz w:val="24"/>
          <w:szCs w:val="24"/>
        </w:rPr>
      </w:pPr>
      <w:r w:rsidRPr="00916D3A">
        <w:rPr>
          <w:rFonts w:ascii="Garamond" w:eastAsia="Garamond" w:hAnsi="Garamond"/>
          <w:color w:val="000000"/>
          <w:spacing w:val="6"/>
          <w:sz w:val="24"/>
          <w:szCs w:val="24"/>
        </w:rPr>
        <w:t>Level IV-D detoxification is an organized service delivered by medical and nursing professionals that provides for 24-hour medically directed evaluation and withdrawal management in an acute care inpatient setting. Services are delivered under a defined set of physician-approved policies and physician-managed procedures or medical protocols.</w:t>
      </w:r>
    </w:p>
    <w:p w:rsidR="0071300E" w:rsidRPr="00916D3A" w:rsidRDefault="0071300E" w:rsidP="007474CD">
      <w:pPr>
        <w:spacing w:line="244" w:lineRule="exact"/>
        <w:textAlignment w:val="baseline"/>
        <w:rPr>
          <w:rFonts w:ascii="Garamond" w:eastAsia="Garamond" w:hAnsi="Garamond"/>
          <w:color w:val="000000"/>
          <w:spacing w:val="6"/>
          <w:sz w:val="24"/>
          <w:szCs w:val="24"/>
        </w:rPr>
      </w:pPr>
    </w:p>
    <w:p w:rsidR="0071300E" w:rsidRPr="00916D3A" w:rsidRDefault="0071300E" w:rsidP="007474CD">
      <w:pPr>
        <w:spacing w:line="244" w:lineRule="exact"/>
        <w:textAlignment w:val="baseline"/>
        <w:rPr>
          <w:rFonts w:ascii="Garamond" w:eastAsia="Garamond" w:hAnsi="Garamond"/>
          <w:color w:val="000000"/>
          <w:spacing w:val="6"/>
          <w:sz w:val="24"/>
          <w:szCs w:val="24"/>
        </w:rPr>
      </w:pPr>
      <w:r w:rsidRPr="00916D3A">
        <w:rPr>
          <w:rFonts w:ascii="Garamond" w:eastAsia="Garamond" w:hAnsi="Garamond"/>
          <w:color w:val="000000"/>
          <w:spacing w:val="6"/>
          <w:sz w:val="24"/>
          <w:szCs w:val="24"/>
        </w:rPr>
        <w:t>Level IV-D provides care to patients whose withdrawal signs and symptoms are sufficiently severe to require primary medical and nursing care services. Twenty-four hour observation, monitoring and treatment are available. Although Level IV-D is specifically designed for acute medical detoxification, it also is important to assess the patient and develop a care plan for any treatment priorities identified in Dimensions 2 through 6.</w:t>
      </w:r>
    </w:p>
    <w:p w:rsidR="0071300E" w:rsidRPr="00916D3A" w:rsidRDefault="0071300E" w:rsidP="007474CD">
      <w:pPr>
        <w:spacing w:line="244" w:lineRule="exact"/>
        <w:textAlignment w:val="baseline"/>
        <w:rPr>
          <w:rFonts w:ascii="Garamond" w:eastAsia="Garamond" w:hAnsi="Garamond"/>
          <w:color w:val="000000"/>
          <w:spacing w:val="6"/>
          <w:sz w:val="24"/>
          <w:szCs w:val="24"/>
        </w:rPr>
      </w:pPr>
    </w:p>
    <w:p w:rsidR="0071300E" w:rsidRPr="00916D3A" w:rsidRDefault="0071300E" w:rsidP="007474CD">
      <w:pPr>
        <w:rPr>
          <w:rFonts w:ascii="Garamond" w:hAnsi="Garamond"/>
          <w:b/>
          <w:i/>
          <w:sz w:val="24"/>
          <w:szCs w:val="24"/>
          <w:u w:val="single"/>
        </w:rPr>
      </w:pPr>
      <w:r w:rsidRPr="00916D3A">
        <w:rPr>
          <w:rFonts w:ascii="Garamond" w:hAnsi="Garamond"/>
          <w:b/>
          <w:i/>
          <w:sz w:val="24"/>
          <w:szCs w:val="24"/>
          <w:u w:val="single"/>
        </w:rPr>
        <w:t>Pages 9-11</w:t>
      </w:r>
    </w:p>
    <w:p w:rsidR="0071300E" w:rsidRPr="00916D3A" w:rsidRDefault="0071300E" w:rsidP="007474CD">
      <w:pPr>
        <w:rPr>
          <w:rFonts w:ascii="Garamond" w:hAnsi="Garamond"/>
          <w:sz w:val="24"/>
          <w:szCs w:val="24"/>
        </w:rPr>
      </w:pPr>
    </w:p>
    <w:p w:rsidR="0071300E" w:rsidRPr="000349F1" w:rsidRDefault="0071300E" w:rsidP="007474CD">
      <w:pPr>
        <w:jc w:val="center"/>
        <w:rPr>
          <w:rFonts w:ascii="Garamond" w:hAnsi="Garamond"/>
          <w:b/>
          <w:sz w:val="28"/>
          <w:szCs w:val="28"/>
        </w:rPr>
      </w:pPr>
      <w:r w:rsidRPr="000349F1">
        <w:rPr>
          <w:rFonts w:ascii="Garamond" w:hAnsi="Garamond"/>
          <w:b/>
          <w:sz w:val="28"/>
          <w:szCs w:val="28"/>
        </w:rPr>
        <w:t>Co-occurring Mental and Substance-related Disorders</w:t>
      </w:r>
    </w:p>
    <w:p w:rsidR="0071300E" w:rsidRPr="00916D3A" w:rsidRDefault="0071300E" w:rsidP="007474CD">
      <w:pPr>
        <w:rPr>
          <w:rFonts w:ascii="Garamond" w:hAnsi="Garamond"/>
          <w:b/>
          <w:sz w:val="24"/>
          <w:szCs w:val="24"/>
        </w:rPr>
      </w:pPr>
    </w:p>
    <w:tbl>
      <w:tblPr>
        <w:tblStyle w:val="TableGrid"/>
        <w:tblW w:w="0" w:type="auto"/>
        <w:tblInd w:w="116" w:type="dxa"/>
        <w:tblCellMar>
          <w:top w:w="115" w:type="dxa"/>
          <w:left w:w="115" w:type="dxa"/>
          <w:bottom w:w="115" w:type="dxa"/>
          <w:right w:w="115" w:type="dxa"/>
        </w:tblCellMar>
        <w:tblLook w:val="04A0" w:firstRow="1" w:lastRow="0" w:firstColumn="1" w:lastColumn="0" w:noHBand="0" w:noVBand="1"/>
      </w:tblPr>
      <w:tblGrid>
        <w:gridCol w:w="9474"/>
      </w:tblGrid>
      <w:tr w:rsidR="0071300E" w:rsidRPr="00916D3A" w:rsidTr="00652CCD">
        <w:tc>
          <w:tcPr>
            <w:tcW w:w="9676" w:type="dxa"/>
          </w:tcPr>
          <w:p w:rsidR="0071300E" w:rsidRPr="00916D3A" w:rsidRDefault="0071300E" w:rsidP="007474CD">
            <w:pPr>
              <w:jc w:val="center"/>
              <w:rPr>
                <w:rFonts w:ascii="Garamond" w:hAnsi="Garamond"/>
                <w:b/>
                <w:sz w:val="24"/>
                <w:szCs w:val="24"/>
              </w:rPr>
            </w:pPr>
            <w:r w:rsidRPr="00916D3A">
              <w:rPr>
                <w:rFonts w:ascii="Garamond" w:hAnsi="Garamond"/>
                <w:b/>
                <w:sz w:val="24"/>
                <w:szCs w:val="24"/>
              </w:rPr>
              <w:t>A Note on Terminology</w:t>
            </w:r>
          </w:p>
          <w:p w:rsidR="0071300E" w:rsidRPr="00916D3A" w:rsidRDefault="0071300E" w:rsidP="007474CD">
            <w:pPr>
              <w:rPr>
                <w:rFonts w:ascii="Garamond" w:hAnsi="Garamond"/>
                <w:b/>
                <w:sz w:val="24"/>
                <w:szCs w:val="24"/>
              </w:rPr>
            </w:pPr>
          </w:p>
          <w:p w:rsidR="0071300E" w:rsidRPr="00916D3A" w:rsidRDefault="0071300E" w:rsidP="007474CD">
            <w:pPr>
              <w:rPr>
                <w:rFonts w:ascii="Garamond" w:hAnsi="Garamond"/>
                <w:sz w:val="24"/>
                <w:szCs w:val="24"/>
              </w:rPr>
            </w:pPr>
            <w:r w:rsidRPr="00916D3A">
              <w:rPr>
                <w:rFonts w:ascii="Garamond" w:hAnsi="Garamond"/>
                <w:sz w:val="24"/>
                <w:szCs w:val="24"/>
              </w:rPr>
              <w:t>The addiction and mental health fields have not yet reached consensus on terminology to describe individuals who are experiencing simultaneous addictive and mental health disorders. Terms currently in use include "dual diagnosis," "dual disorders," "mentally ill chemically addicted" (MICA), "chemically addicted mentally ill" (CAMI), "mentally ill substance abusers" (MISA), "mentally ill chemically dependent" (MICD), "co-occurring disorders," "coexisting disorders," "comorbid disorders," and "individuals with co-occurring psychiatric and substance symptomatology" (ICOPSS).</w:t>
            </w:r>
          </w:p>
          <w:p w:rsidR="0071300E" w:rsidRPr="00916D3A" w:rsidRDefault="0071300E" w:rsidP="007474CD">
            <w:pPr>
              <w:rPr>
                <w:rFonts w:ascii="Garamond" w:hAnsi="Garamond"/>
                <w:sz w:val="24"/>
                <w:szCs w:val="24"/>
              </w:rPr>
            </w:pPr>
          </w:p>
          <w:p w:rsidR="0071300E" w:rsidRPr="00916D3A" w:rsidRDefault="0071300E" w:rsidP="007474CD">
            <w:pPr>
              <w:rPr>
                <w:rFonts w:ascii="Garamond" w:hAnsi="Garamond"/>
                <w:sz w:val="24"/>
                <w:szCs w:val="24"/>
              </w:rPr>
            </w:pPr>
            <w:r w:rsidRPr="00916D3A">
              <w:rPr>
                <w:rFonts w:ascii="Garamond" w:hAnsi="Garamond"/>
                <w:sz w:val="24"/>
                <w:szCs w:val="24"/>
              </w:rPr>
              <w:t>Clearly, this issue requires further discussion and consensus-building. In the interim, the PPC-2R has adopted the term "co-occurring mental and substance-related disorders" in formal titles so as to remain consistent with the Diagnostic and Statistical Manual of Mental Disorders of the American Psychiatric Association (1994). Throughout the text, however, the term "dual diagnosis" is used for the sake of simplicity and because it appears to have the widest acceptance nationally. (The authors recognize that "dual diagnosis" is an inexact term and that it fails to accommodate populations other than those with mental and substance-related disorders—such as persons with coexisting addictive and biomedical or developmental disorders—but the advantages of simplicity and wide acceptance were judged to outweigh these deficits. This decision will be revisited in future editions of the Patient Placement Criteria.)</w:t>
            </w:r>
          </w:p>
        </w:tc>
      </w:tr>
    </w:tbl>
    <w:p w:rsidR="0071300E" w:rsidRPr="00916D3A" w:rsidRDefault="0071300E" w:rsidP="007474CD">
      <w:pPr>
        <w:rPr>
          <w:rFonts w:ascii="Garamond" w:hAnsi="Garamond"/>
          <w:sz w:val="24"/>
          <w:szCs w:val="24"/>
        </w:rPr>
      </w:pPr>
    </w:p>
    <w:p w:rsidR="0071300E" w:rsidRPr="00916D3A" w:rsidRDefault="0071300E" w:rsidP="007474CD">
      <w:pPr>
        <w:rPr>
          <w:rFonts w:ascii="Garamond" w:hAnsi="Garamond"/>
          <w:sz w:val="24"/>
          <w:szCs w:val="24"/>
        </w:rPr>
      </w:pPr>
      <w:r w:rsidRPr="00916D3A">
        <w:rPr>
          <w:rFonts w:ascii="Garamond" w:hAnsi="Garamond"/>
          <w:sz w:val="24"/>
          <w:szCs w:val="24"/>
        </w:rPr>
        <w:t xml:space="preserve">Throughout the adult criteria in the </w:t>
      </w:r>
      <w:r w:rsidRPr="00916D3A">
        <w:rPr>
          <w:rFonts w:ascii="Garamond" w:hAnsi="Garamond"/>
          <w:i/>
          <w:sz w:val="24"/>
          <w:szCs w:val="24"/>
        </w:rPr>
        <w:t xml:space="preserve">PPC-2R, </w:t>
      </w:r>
      <w:r w:rsidRPr="00916D3A">
        <w:rPr>
          <w:rFonts w:ascii="Garamond" w:hAnsi="Garamond"/>
          <w:sz w:val="24"/>
          <w:szCs w:val="24"/>
        </w:rPr>
        <w:t>treatment programs are described as generally of two types—Dual Diagnosis Capable or Dual Diagnosis Enhanced—to reflect their ability to address co-occurring substance-related and mental disorders.</w:t>
      </w:r>
    </w:p>
    <w:p w:rsidR="0071300E" w:rsidRPr="00916D3A" w:rsidRDefault="0071300E" w:rsidP="007474CD">
      <w:pPr>
        <w:rPr>
          <w:rFonts w:ascii="Garamond" w:hAnsi="Garamond"/>
          <w:sz w:val="24"/>
          <w:szCs w:val="24"/>
        </w:rPr>
      </w:pPr>
    </w:p>
    <w:p w:rsidR="0071300E" w:rsidRPr="00916D3A" w:rsidRDefault="0071300E" w:rsidP="007474CD">
      <w:pPr>
        <w:numPr>
          <w:ilvl w:val="0"/>
          <w:numId w:val="2"/>
        </w:numPr>
        <w:tabs>
          <w:tab w:val="clear" w:pos="-288"/>
        </w:tabs>
        <w:ind w:left="360" w:hanging="360"/>
        <w:rPr>
          <w:rFonts w:ascii="Garamond" w:hAnsi="Garamond"/>
          <w:sz w:val="24"/>
          <w:szCs w:val="24"/>
        </w:rPr>
      </w:pPr>
      <w:r w:rsidRPr="000349F1">
        <w:rPr>
          <w:rFonts w:ascii="Garamond" w:hAnsi="Garamond"/>
          <w:i/>
          <w:sz w:val="24"/>
          <w:szCs w:val="24"/>
        </w:rPr>
        <w:lastRenderedPageBreak/>
        <w:t>Dual Diagnosis Capable</w:t>
      </w:r>
      <w:r w:rsidRPr="00916D3A">
        <w:rPr>
          <w:rFonts w:ascii="Garamond" w:hAnsi="Garamond"/>
          <w:sz w:val="24"/>
          <w:szCs w:val="24"/>
        </w:rPr>
        <w:t xml:space="preserve"> programs have a primary focus on the treatment of substance-related disorders, but also are capable of treating patients who have relatively stable diagnostic or </w:t>
      </w:r>
      <w:proofErr w:type="spellStart"/>
      <w:r w:rsidRPr="00916D3A">
        <w:rPr>
          <w:rFonts w:ascii="Garamond" w:hAnsi="Garamond"/>
          <w:sz w:val="24"/>
          <w:szCs w:val="24"/>
        </w:rPr>
        <w:t>subdiagnostic</w:t>
      </w:r>
      <w:proofErr w:type="spellEnd"/>
      <w:r w:rsidRPr="00916D3A">
        <w:rPr>
          <w:rFonts w:ascii="Garamond" w:hAnsi="Garamond"/>
          <w:sz w:val="24"/>
          <w:szCs w:val="24"/>
        </w:rPr>
        <w:t xml:space="preserve"> co-occurring mental health problems related to an emotional, behavioral or cognitive disorder.</w:t>
      </w:r>
    </w:p>
    <w:p w:rsidR="0071300E" w:rsidRPr="00916D3A" w:rsidRDefault="0071300E" w:rsidP="007474CD">
      <w:pPr>
        <w:rPr>
          <w:rFonts w:ascii="Garamond" w:hAnsi="Garamond"/>
          <w:sz w:val="24"/>
          <w:szCs w:val="24"/>
        </w:rPr>
      </w:pPr>
    </w:p>
    <w:p w:rsidR="0071300E" w:rsidRPr="00916D3A" w:rsidRDefault="0071300E" w:rsidP="007474CD">
      <w:pPr>
        <w:numPr>
          <w:ilvl w:val="0"/>
          <w:numId w:val="2"/>
        </w:numPr>
        <w:tabs>
          <w:tab w:val="clear" w:pos="-288"/>
        </w:tabs>
        <w:ind w:left="360" w:hanging="360"/>
        <w:rPr>
          <w:rFonts w:ascii="Garamond" w:hAnsi="Garamond"/>
          <w:sz w:val="24"/>
          <w:szCs w:val="24"/>
        </w:rPr>
      </w:pPr>
      <w:r w:rsidRPr="000349F1">
        <w:rPr>
          <w:rFonts w:ascii="Garamond" w:hAnsi="Garamond"/>
          <w:i/>
          <w:sz w:val="24"/>
          <w:szCs w:val="24"/>
        </w:rPr>
        <w:t>Dual Diagnosis Enhanced</w:t>
      </w:r>
      <w:r w:rsidRPr="00916D3A">
        <w:rPr>
          <w:rFonts w:ascii="Garamond" w:hAnsi="Garamond"/>
          <w:i/>
          <w:sz w:val="24"/>
          <w:szCs w:val="24"/>
        </w:rPr>
        <w:t xml:space="preserve"> </w:t>
      </w:r>
      <w:r w:rsidRPr="00916D3A">
        <w:rPr>
          <w:rFonts w:ascii="Garamond" w:hAnsi="Garamond"/>
          <w:sz w:val="24"/>
          <w:szCs w:val="24"/>
        </w:rPr>
        <w:t>programs, by contrast, are designed to treat patients who have more unstable or disabling co-occurring mental disorders in addition to their substance-related disorders.</w:t>
      </w:r>
    </w:p>
    <w:p w:rsidR="0071300E" w:rsidRPr="00916D3A" w:rsidRDefault="0071300E" w:rsidP="007474CD">
      <w:pPr>
        <w:rPr>
          <w:rFonts w:ascii="Garamond" w:hAnsi="Garamond"/>
          <w:i/>
          <w:sz w:val="24"/>
          <w:szCs w:val="24"/>
        </w:rPr>
      </w:pPr>
    </w:p>
    <w:p w:rsidR="0071300E" w:rsidRPr="00916D3A" w:rsidRDefault="0071300E" w:rsidP="007474CD">
      <w:pPr>
        <w:rPr>
          <w:rFonts w:ascii="Garamond" w:hAnsi="Garamond"/>
          <w:sz w:val="24"/>
          <w:szCs w:val="24"/>
        </w:rPr>
      </w:pPr>
      <w:proofErr w:type="gramStart"/>
      <w:r w:rsidRPr="00916D3A">
        <w:rPr>
          <w:rFonts w:ascii="Garamond" w:hAnsi="Garamond"/>
          <w:b/>
          <w:sz w:val="24"/>
          <w:szCs w:val="24"/>
        </w:rPr>
        <w:t xml:space="preserve">Dual Diagnosis Capable </w:t>
      </w:r>
      <w:r w:rsidR="00A06882" w:rsidRPr="00916D3A">
        <w:rPr>
          <w:rFonts w:ascii="Garamond" w:hAnsi="Garamond"/>
          <w:b/>
          <w:sz w:val="24"/>
          <w:szCs w:val="24"/>
        </w:rPr>
        <w:t xml:space="preserve">[DDC] </w:t>
      </w:r>
      <w:r w:rsidRPr="00916D3A">
        <w:rPr>
          <w:rFonts w:ascii="Garamond" w:hAnsi="Garamond"/>
          <w:b/>
          <w:sz w:val="24"/>
          <w:szCs w:val="24"/>
        </w:rPr>
        <w:t>Programs.</w:t>
      </w:r>
      <w:proofErr w:type="gramEnd"/>
      <w:r w:rsidRPr="00916D3A">
        <w:rPr>
          <w:rFonts w:ascii="Garamond" w:hAnsi="Garamond"/>
          <w:b/>
          <w:sz w:val="24"/>
          <w:szCs w:val="24"/>
        </w:rPr>
        <w:t xml:space="preserve"> </w:t>
      </w:r>
      <w:r w:rsidRPr="00916D3A">
        <w:rPr>
          <w:rFonts w:ascii="Garamond" w:hAnsi="Garamond"/>
          <w:sz w:val="24"/>
          <w:szCs w:val="24"/>
        </w:rPr>
        <w:t>These programs typically meet the needs of patients whose psychiatric disorders are stable and who are capable</w:t>
      </w:r>
      <w:bookmarkStart w:id="0" w:name="_GoBack"/>
      <w:bookmarkEnd w:id="0"/>
      <w:r w:rsidRPr="00916D3A">
        <w:rPr>
          <w:rFonts w:ascii="Garamond" w:hAnsi="Garamond"/>
          <w:sz w:val="24"/>
          <w:szCs w:val="24"/>
        </w:rPr>
        <w:t xml:space="preserve"> of independent functioning, so that their mental disorders do not interfere significantly with their participation in addiction treatment. Such patients may have severe and persistent mental illnesses that are in a relatively stable phase at the time that they need addiction treatment. Other patients may have difficulties in mood, behavior or cognition as the result of a psychiatric or substance-induced disorder, or their emotional, behavioral or cognitive symptoms may not rise to the level of a diagnosable mental disorder. Such patients need counseling and coordinated mental health interventions so that primary therapy can be focused on their substance-related disorders.</w:t>
      </w:r>
    </w:p>
    <w:p w:rsidR="0071300E" w:rsidRPr="00916D3A" w:rsidRDefault="0071300E" w:rsidP="007474CD">
      <w:pPr>
        <w:rPr>
          <w:rFonts w:ascii="Garamond" w:hAnsi="Garamond"/>
          <w:sz w:val="24"/>
          <w:szCs w:val="24"/>
        </w:rPr>
      </w:pPr>
    </w:p>
    <w:p w:rsidR="0071300E" w:rsidRPr="00916D3A" w:rsidRDefault="0071300E" w:rsidP="007474CD">
      <w:pPr>
        <w:rPr>
          <w:rFonts w:ascii="Garamond" w:hAnsi="Garamond"/>
          <w:sz w:val="24"/>
          <w:szCs w:val="24"/>
        </w:rPr>
      </w:pPr>
      <w:r w:rsidRPr="00916D3A">
        <w:rPr>
          <w:rFonts w:ascii="Garamond" w:hAnsi="Garamond"/>
          <w:sz w:val="24"/>
          <w:szCs w:val="24"/>
        </w:rPr>
        <w:t xml:space="preserve">Dual Diagnosis Capable programs typically address dual diagnosis in their policies and procedures, assessment, treatment planning, program content, and discharge planning. They have arrangements in place for coordination and collaboration with mental health services. They also can provide psychopharmacologic monitoring and psychological assessment and consultation, either on site or through coordinated consultation off site. Program </w:t>
      </w:r>
      <w:proofErr w:type="gramStart"/>
      <w:r w:rsidRPr="00916D3A">
        <w:rPr>
          <w:rFonts w:ascii="Garamond" w:hAnsi="Garamond"/>
          <w:sz w:val="24"/>
          <w:szCs w:val="24"/>
        </w:rPr>
        <w:t>staff are</w:t>
      </w:r>
      <w:proofErr w:type="gramEnd"/>
      <w:r w:rsidRPr="00916D3A">
        <w:rPr>
          <w:rFonts w:ascii="Garamond" w:hAnsi="Garamond"/>
          <w:sz w:val="24"/>
          <w:szCs w:val="24"/>
        </w:rPr>
        <w:t xml:space="preserve"> able to address the interaction of the substance-related and mental disorders in assessing the patient's readiness to change, relapse risk and recovery environment. Nevertheless, the primary focus of such programs is on addiction treatment rather than dual diagnosis concerns.</w:t>
      </w:r>
    </w:p>
    <w:p w:rsidR="0071300E" w:rsidRPr="00916D3A" w:rsidRDefault="0071300E" w:rsidP="007474CD">
      <w:pPr>
        <w:rPr>
          <w:rFonts w:ascii="Garamond" w:hAnsi="Garamond"/>
          <w:sz w:val="24"/>
          <w:szCs w:val="24"/>
        </w:rPr>
      </w:pPr>
    </w:p>
    <w:p w:rsidR="0071300E" w:rsidRPr="00916D3A" w:rsidRDefault="0071300E" w:rsidP="007474CD">
      <w:pPr>
        <w:rPr>
          <w:rFonts w:ascii="Garamond" w:hAnsi="Garamond"/>
          <w:sz w:val="24"/>
          <w:szCs w:val="24"/>
        </w:rPr>
      </w:pPr>
      <w:r w:rsidRPr="00916D3A">
        <w:rPr>
          <w:rFonts w:ascii="Garamond" w:hAnsi="Garamond"/>
          <w:b/>
          <w:sz w:val="24"/>
          <w:szCs w:val="24"/>
        </w:rPr>
        <w:t xml:space="preserve">Dual Diagnosis Enhanced </w:t>
      </w:r>
      <w:r w:rsidR="00A06882" w:rsidRPr="00916D3A">
        <w:rPr>
          <w:rFonts w:ascii="Garamond" w:hAnsi="Garamond"/>
          <w:b/>
          <w:sz w:val="24"/>
          <w:szCs w:val="24"/>
        </w:rPr>
        <w:t xml:space="preserve">[DDE] </w:t>
      </w:r>
      <w:r w:rsidRPr="00916D3A">
        <w:rPr>
          <w:rFonts w:ascii="Garamond" w:hAnsi="Garamond"/>
          <w:b/>
          <w:sz w:val="24"/>
          <w:szCs w:val="24"/>
        </w:rPr>
        <w:t xml:space="preserve">Programs. </w:t>
      </w:r>
      <w:r w:rsidRPr="00916D3A">
        <w:rPr>
          <w:rFonts w:ascii="Garamond" w:hAnsi="Garamond"/>
          <w:sz w:val="24"/>
          <w:szCs w:val="24"/>
        </w:rPr>
        <w:t>These programs are appropriate for patients who need primary addiction treatment but who are more symptomatic and/or functionally impaired as a result of their co-occurring mental disorder than are patients treated in Dual Diagnosis Capable programs. Patients in need of Dual Diagnosis Enhanced programs typically are unstable or disabled to such a degree that specific psychiatric and mental health support, monitoring and accommodation are necessary in order for the individual to participate in treatment.</w:t>
      </w:r>
    </w:p>
    <w:p w:rsidR="0071300E" w:rsidRPr="00916D3A" w:rsidRDefault="0071300E" w:rsidP="007474CD">
      <w:pPr>
        <w:rPr>
          <w:rFonts w:ascii="Garamond" w:hAnsi="Garamond"/>
          <w:b/>
          <w:sz w:val="24"/>
          <w:szCs w:val="24"/>
        </w:rPr>
      </w:pPr>
    </w:p>
    <w:p w:rsidR="0071300E" w:rsidRPr="00916D3A" w:rsidRDefault="0071300E" w:rsidP="007474CD">
      <w:pPr>
        <w:rPr>
          <w:rFonts w:ascii="Garamond" w:hAnsi="Garamond"/>
          <w:sz w:val="24"/>
          <w:szCs w:val="24"/>
        </w:rPr>
      </w:pPr>
      <w:r w:rsidRPr="00916D3A">
        <w:rPr>
          <w:rFonts w:ascii="Garamond" w:hAnsi="Garamond"/>
          <w:sz w:val="24"/>
          <w:szCs w:val="24"/>
        </w:rPr>
        <w:t xml:space="preserve">Patients in Dual Diagnosis Enhanced programs generally are not </w:t>
      </w:r>
      <w:proofErr w:type="gramStart"/>
      <w:r w:rsidRPr="00916D3A">
        <w:rPr>
          <w:rFonts w:ascii="Garamond" w:hAnsi="Garamond"/>
          <w:sz w:val="24"/>
          <w:szCs w:val="24"/>
        </w:rPr>
        <w:t>so</w:t>
      </w:r>
      <w:proofErr w:type="gramEnd"/>
      <w:r w:rsidRPr="00916D3A">
        <w:rPr>
          <w:rFonts w:ascii="Garamond" w:hAnsi="Garamond"/>
          <w:sz w:val="24"/>
          <w:szCs w:val="24"/>
        </w:rPr>
        <w:t xml:space="preserve"> acute or impaired as to present a significant danger to self or others, nor do they require 24-hour psychiatric supervision. For example, a typical patient may have a severe and persistent mental illness that is mildly or moderately unstable in addition to a substance-related disorder. Or the patient may have significant difficulties in mood, behavior or cognition as a result of a psychiatric or substance-related disorder. Or he or she may evidence emotional, behavioral or cognitive symptoms that do not rise to the level of a diagnosed mental disorder, but which are sufficiently severe that the patient needs concurrent addiction treatment and mental health interventions to stabilize both disorders.</w:t>
      </w:r>
    </w:p>
    <w:p w:rsidR="0071300E" w:rsidRPr="00916D3A" w:rsidRDefault="0071300E" w:rsidP="007474CD">
      <w:pPr>
        <w:rPr>
          <w:rFonts w:ascii="Garamond" w:hAnsi="Garamond"/>
          <w:sz w:val="24"/>
          <w:szCs w:val="24"/>
        </w:rPr>
      </w:pPr>
    </w:p>
    <w:p w:rsidR="0071300E" w:rsidRPr="00916D3A" w:rsidRDefault="0071300E" w:rsidP="007474CD">
      <w:pPr>
        <w:rPr>
          <w:rFonts w:ascii="Garamond" w:hAnsi="Garamond"/>
          <w:sz w:val="24"/>
          <w:szCs w:val="24"/>
        </w:rPr>
      </w:pPr>
      <w:r w:rsidRPr="00916D3A">
        <w:rPr>
          <w:rFonts w:ascii="Garamond" w:hAnsi="Garamond"/>
          <w:sz w:val="24"/>
          <w:szCs w:val="24"/>
        </w:rPr>
        <w:t xml:space="preserve">Dual Diagnosis Enhanced program services are delivered by psychiatric and mental health clinicians and addiction treatment professionals in a setting where all staff </w:t>
      </w:r>
      <w:proofErr w:type="gramStart"/>
      <w:r w:rsidRPr="00916D3A">
        <w:rPr>
          <w:rFonts w:ascii="Garamond" w:hAnsi="Garamond"/>
          <w:sz w:val="24"/>
          <w:szCs w:val="24"/>
        </w:rPr>
        <w:t>are</w:t>
      </w:r>
      <w:proofErr w:type="gramEnd"/>
      <w:r w:rsidRPr="00916D3A">
        <w:rPr>
          <w:rFonts w:ascii="Garamond" w:hAnsi="Garamond"/>
          <w:sz w:val="24"/>
          <w:szCs w:val="24"/>
        </w:rPr>
        <w:t xml:space="preserve"> cross-trained. Such programs tend to have relatively high ratios of staff to patients and provide close monitoring of patients who demonstrate psychiatric instability or disability.</w:t>
      </w:r>
    </w:p>
    <w:p w:rsidR="0071300E" w:rsidRPr="00916D3A" w:rsidRDefault="0071300E" w:rsidP="007474CD">
      <w:pPr>
        <w:rPr>
          <w:rFonts w:ascii="Garamond" w:hAnsi="Garamond"/>
          <w:sz w:val="24"/>
          <w:szCs w:val="24"/>
        </w:rPr>
      </w:pPr>
    </w:p>
    <w:p w:rsidR="0071300E" w:rsidRPr="00916D3A" w:rsidRDefault="0071300E" w:rsidP="007474CD">
      <w:pPr>
        <w:rPr>
          <w:rFonts w:ascii="Garamond" w:hAnsi="Garamond"/>
          <w:sz w:val="24"/>
          <w:szCs w:val="24"/>
        </w:rPr>
      </w:pPr>
      <w:r w:rsidRPr="00916D3A">
        <w:rPr>
          <w:rFonts w:ascii="Garamond" w:hAnsi="Garamond"/>
          <w:sz w:val="24"/>
          <w:szCs w:val="24"/>
        </w:rPr>
        <w:t xml:space="preserve">Dual Diagnosis Enhanced programs typically have policies, procedures, assessment, treatment and </w:t>
      </w:r>
      <w:proofErr w:type="gramStart"/>
      <w:r w:rsidRPr="00916D3A">
        <w:rPr>
          <w:rFonts w:ascii="Garamond" w:hAnsi="Garamond"/>
          <w:sz w:val="24"/>
          <w:szCs w:val="24"/>
        </w:rPr>
        <w:t>discharge planning that accommodate</w:t>
      </w:r>
      <w:proofErr w:type="gramEnd"/>
      <w:r w:rsidRPr="00916D3A">
        <w:rPr>
          <w:rFonts w:ascii="Garamond" w:hAnsi="Garamond"/>
          <w:sz w:val="24"/>
          <w:szCs w:val="24"/>
        </w:rPr>
        <w:t xml:space="preserve"> patients with dual diagnoses. Dual diagnosis-specific and mental health symptom management groups are incorporated into the addiction treatment. Motivational enhancement therapies specifically designed for those with co-occurring mental and substance-related disorders are more likely to be available (particularly in outpatient settings) and, ideally, there is close collaboration or integration with a mental health program that provides crisis back-up services and access to mental health case management and continuing care. In contrast to Dual Diagnosis Capable programs, Dual Diagnosis Enhanced programs have a primary focus on dual diagnosis patients and integrate dual diagnosis staff, services and program content.</w:t>
      </w:r>
    </w:p>
    <w:p w:rsidR="0071300E" w:rsidRPr="00916D3A" w:rsidRDefault="0071300E" w:rsidP="007474CD">
      <w:pPr>
        <w:rPr>
          <w:rFonts w:ascii="Garamond" w:hAnsi="Garamond"/>
          <w:sz w:val="24"/>
          <w:szCs w:val="24"/>
        </w:rPr>
      </w:pPr>
    </w:p>
    <w:p w:rsidR="0071300E" w:rsidRPr="00916D3A" w:rsidRDefault="0071300E" w:rsidP="007474CD">
      <w:pPr>
        <w:rPr>
          <w:rFonts w:ascii="Garamond" w:hAnsi="Garamond"/>
          <w:sz w:val="24"/>
          <w:szCs w:val="24"/>
        </w:rPr>
      </w:pPr>
      <w:proofErr w:type="gramStart"/>
      <w:r w:rsidRPr="00916D3A">
        <w:rPr>
          <w:rFonts w:ascii="Garamond" w:hAnsi="Garamond"/>
          <w:b/>
          <w:sz w:val="24"/>
          <w:szCs w:val="24"/>
        </w:rPr>
        <w:t>Addiction-Only Programs.</w:t>
      </w:r>
      <w:proofErr w:type="gramEnd"/>
      <w:r w:rsidRPr="00916D3A">
        <w:rPr>
          <w:rFonts w:ascii="Garamond" w:hAnsi="Garamond"/>
          <w:b/>
          <w:sz w:val="24"/>
          <w:szCs w:val="24"/>
        </w:rPr>
        <w:t xml:space="preserve"> </w:t>
      </w:r>
      <w:r w:rsidRPr="00916D3A">
        <w:rPr>
          <w:rFonts w:ascii="Garamond" w:hAnsi="Garamond"/>
          <w:sz w:val="24"/>
          <w:szCs w:val="24"/>
        </w:rPr>
        <w:t>A third category describes programs that, either by choice or for lack of resources, cannot accommodate patients who have psychiatric illnesses that require ongoing treatment, however stable the illness and however well-functioning the patient.</w:t>
      </w:r>
    </w:p>
    <w:p w:rsidR="0071300E" w:rsidRPr="00916D3A" w:rsidRDefault="0071300E" w:rsidP="007474CD">
      <w:pPr>
        <w:rPr>
          <w:rFonts w:ascii="Garamond" w:hAnsi="Garamond"/>
          <w:b/>
          <w:sz w:val="24"/>
          <w:szCs w:val="24"/>
        </w:rPr>
      </w:pPr>
    </w:p>
    <w:p w:rsidR="0071300E" w:rsidRPr="00916D3A" w:rsidRDefault="0071300E" w:rsidP="007474CD">
      <w:pPr>
        <w:rPr>
          <w:rFonts w:ascii="Garamond" w:hAnsi="Garamond"/>
          <w:sz w:val="24"/>
          <w:szCs w:val="24"/>
        </w:rPr>
      </w:pPr>
      <w:r w:rsidRPr="00916D3A">
        <w:rPr>
          <w:rFonts w:ascii="Garamond" w:hAnsi="Garamond"/>
          <w:sz w:val="24"/>
          <w:szCs w:val="24"/>
        </w:rPr>
        <w:t>The policies, procedures and services of addiction-only programs do not accommodate co-occurring mental disorders. Individuals who need psychotropic medications generally are not accepted by such programs, which typically have no formal coordination or collaboration with mental health services, and mental health issues are not addressed in treatment planning or content. Individuals who are appropriately placed in addiction-only programs have needs that can be met through a focus solely on the treatment of substance-related disorders.</w:t>
      </w:r>
    </w:p>
    <w:p w:rsidR="0071300E" w:rsidRPr="00916D3A" w:rsidRDefault="0071300E" w:rsidP="007474CD">
      <w:pPr>
        <w:rPr>
          <w:rFonts w:ascii="Garamond" w:hAnsi="Garamond"/>
          <w:sz w:val="24"/>
          <w:szCs w:val="24"/>
        </w:rPr>
      </w:pPr>
    </w:p>
    <w:p w:rsidR="0071300E" w:rsidRPr="00916D3A" w:rsidRDefault="0071300E" w:rsidP="007474CD">
      <w:pPr>
        <w:rPr>
          <w:rFonts w:ascii="Garamond" w:hAnsi="Garamond"/>
          <w:sz w:val="24"/>
          <w:szCs w:val="24"/>
        </w:rPr>
      </w:pPr>
      <w:r w:rsidRPr="00916D3A">
        <w:rPr>
          <w:rFonts w:ascii="Garamond" w:hAnsi="Garamond"/>
          <w:sz w:val="24"/>
          <w:szCs w:val="24"/>
        </w:rPr>
        <w:t xml:space="preserve">Because the number and proportion of persons entering addiction treatment with co-occurring mental disorders is increasing, the </w:t>
      </w:r>
      <w:r w:rsidRPr="00916D3A">
        <w:rPr>
          <w:rFonts w:ascii="Garamond" w:hAnsi="Garamond"/>
          <w:i/>
          <w:sz w:val="24"/>
          <w:szCs w:val="24"/>
        </w:rPr>
        <w:t xml:space="preserve">PPC-2R </w:t>
      </w:r>
      <w:r w:rsidRPr="00916D3A">
        <w:rPr>
          <w:rFonts w:ascii="Garamond" w:hAnsi="Garamond"/>
          <w:sz w:val="24"/>
          <w:szCs w:val="24"/>
        </w:rPr>
        <w:t>anticipates that most addiction treatment programs are at least Dual Diagnosis Capable. Indeed, many treatment programs may be able to provide addiction treatment and a variety of mental health services in the same facility, so as to meet the needs of a diverse patient population. Other programs may be unable to or choose not to provide such a broad array of services.</w:t>
      </w:r>
    </w:p>
    <w:p w:rsidR="0071300E" w:rsidRPr="00916D3A" w:rsidRDefault="0071300E" w:rsidP="007474CD">
      <w:pPr>
        <w:rPr>
          <w:rFonts w:ascii="Garamond" w:hAnsi="Garamond"/>
          <w:sz w:val="24"/>
          <w:szCs w:val="24"/>
        </w:rPr>
      </w:pPr>
    </w:p>
    <w:p w:rsidR="0071300E" w:rsidRPr="00916D3A" w:rsidRDefault="0071300E" w:rsidP="007474CD">
      <w:pPr>
        <w:rPr>
          <w:rFonts w:ascii="Garamond" w:hAnsi="Garamond"/>
          <w:sz w:val="24"/>
          <w:szCs w:val="24"/>
        </w:rPr>
      </w:pPr>
      <w:r w:rsidRPr="00916D3A">
        <w:rPr>
          <w:rFonts w:ascii="Garamond" w:hAnsi="Garamond"/>
          <w:sz w:val="24"/>
          <w:szCs w:val="24"/>
        </w:rPr>
        <w:t xml:space="preserve">The </w:t>
      </w:r>
      <w:r w:rsidRPr="00916D3A">
        <w:rPr>
          <w:rFonts w:ascii="Garamond" w:hAnsi="Garamond"/>
          <w:i/>
          <w:sz w:val="24"/>
          <w:szCs w:val="24"/>
        </w:rPr>
        <w:t xml:space="preserve">ASAM Patient Placement Criteria </w:t>
      </w:r>
      <w:r w:rsidRPr="00916D3A">
        <w:rPr>
          <w:rFonts w:ascii="Garamond" w:hAnsi="Garamond"/>
          <w:sz w:val="24"/>
          <w:szCs w:val="24"/>
        </w:rPr>
        <w:t>anticipate that:</w:t>
      </w:r>
    </w:p>
    <w:p w:rsidR="0071300E" w:rsidRPr="00916D3A" w:rsidRDefault="0071300E" w:rsidP="007474CD">
      <w:pPr>
        <w:rPr>
          <w:rFonts w:ascii="Garamond" w:hAnsi="Garamond"/>
          <w:sz w:val="24"/>
          <w:szCs w:val="24"/>
        </w:rPr>
      </w:pPr>
    </w:p>
    <w:p w:rsidR="0071300E" w:rsidRPr="00916D3A" w:rsidRDefault="0071300E" w:rsidP="007474CD">
      <w:pPr>
        <w:numPr>
          <w:ilvl w:val="0"/>
          <w:numId w:val="2"/>
        </w:numPr>
        <w:tabs>
          <w:tab w:val="clear" w:pos="-288"/>
        </w:tabs>
        <w:ind w:left="360" w:hanging="360"/>
        <w:rPr>
          <w:rFonts w:ascii="Garamond" w:hAnsi="Garamond"/>
          <w:sz w:val="24"/>
          <w:szCs w:val="24"/>
        </w:rPr>
      </w:pPr>
      <w:r w:rsidRPr="00916D3A">
        <w:rPr>
          <w:rFonts w:ascii="Garamond" w:hAnsi="Garamond"/>
          <w:sz w:val="24"/>
          <w:szCs w:val="24"/>
        </w:rPr>
        <w:t>All individuals, programs and health systems that provide treatment for addictive disorders should be prepared to serve the needs of dual diagnosis patients, at least to the extent described here as Dual Diagnosis Capable.</w:t>
      </w:r>
    </w:p>
    <w:p w:rsidR="0071300E" w:rsidRPr="00916D3A" w:rsidRDefault="0071300E" w:rsidP="007474CD">
      <w:pPr>
        <w:numPr>
          <w:ilvl w:val="0"/>
          <w:numId w:val="2"/>
        </w:numPr>
        <w:tabs>
          <w:tab w:val="clear" w:pos="-288"/>
        </w:tabs>
        <w:ind w:left="360" w:hanging="360"/>
        <w:rPr>
          <w:rFonts w:ascii="Garamond" w:hAnsi="Garamond"/>
          <w:sz w:val="24"/>
          <w:szCs w:val="24"/>
        </w:rPr>
      </w:pPr>
      <w:r w:rsidRPr="00916D3A">
        <w:rPr>
          <w:rFonts w:ascii="Garamond" w:hAnsi="Garamond"/>
          <w:sz w:val="24"/>
          <w:szCs w:val="24"/>
        </w:rPr>
        <w:t xml:space="preserve">All health care delivery systems should be able to deliver the services needed by patients with co-occurring mental and substance-related disorders. Provider networks should include facilities that can deliver Dual Diagnosis Enhanced services at Levels I through IV, as described in the </w:t>
      </w:r>
      <w:r w:rsidRPr="00916D3A">
        <w:rPr>
          <w:rFonts w:ascii="Garamond" w:hAnsi="Garamond"/>
          <w:i/>
          <w:sz w:val="24"/>
          <w:szCs w:val="24"/>
        </w:rPr>
        <w:t>ASAM PPC-2R.</w:t>
      </w:r>
    </w:p>
    <w:p w:rsidR="0071300E" w:rsidRPr="00916D3A" w:rsidRDefault="0071300E" w:rsidP="007474CD">
      <w:pPr>
        <w:rPr>
          <w:rFonts w:ascii="Garamond" w:hAnsi="Garamond"/>
          <w:sz w:val="24"/>
          <w:szCs w:val="24"/>
        </w:rPr>
      </w:pPr>
    </w:p>
    <w:p w:rsidR="0071300E" w:rsidRPr="00916D3A" w:rsidRDefault="0071300E" w:rsidP="007474CD">
      <w:pPr>
        <w:rPr>
          <w:rFonts w:ascii="Garamond" w:hAnsi="Garamond"/>
          <w:sz w:val="24"/>
          <w:szCs w:val="24"/>
        </w:rPr>
      </w:pPr>
      <w:proofErr w:type="gramStart"/>
      <w:r w:rsidRPr="00916D3A">
        <w:rPr>
          <w:rFonts w:ascii="Garamond" w:hAnsi="Garamond"/>
          <w:b/>
          <w:sz w:val="24"/>
          <w:szCs w:val="24"/>
        </w:rPr>
        <w:t>Essential Elements.</w:t>
      </w:r>
      <w:proofErr w:type="gramEnd"/>
      <w:r w:rsidRPr="00916D3A">
        <w:rPr>
          <w:rFonts w:ascii="Garamond" w:hAnsi="Garamond"/>
          <w:b/>
          <w:sz w:val="24"/>
          <w:szCs w:val="24"/>
        </w:rPr>
        <w:t xml:space="preserve"> </w:t>
      </w:r>
      <w:r w:rsidRPr="00916D3A">
        <w:rPr>
          <w:rFonts w:ascii="Garamond" w:hAnsi="Garamond"/>
          <w:sz w:val="24"/>
          <w:szCs w:val="24"/>
        </w:rPr>
        <w:t>Certain elements must be in place in any treatment program that accepts patients with co-occurring mental and substance-related disorders:</w:t>
      </w:r>
    </w:p>
    <w:p w:rsidR="0071300E" w:rsidRPr="00916D3A" w:rsidRDefault="0071300E" w:rsidP="007474CD">
      <w:pPr>
        <w:rPr>
          <w:rFonts w:ascii="Garamond" w:hAnsi="Garamond"/>
          <w:b/>
          <w:sz w:val="24"/>
          <w:szCs w:val="24"/>
        </w:rPr>
      </w:pPr>
    </w:p>
    <w:p w:rsidR="0071300E" w:rsidRPr="00916D3A" w:rsidRDefault="0071300E" w:rsidP="007474CD">
      <w:pPr>
        <w:numPr>
          <w:ilvl w:val="0"/>
          <w:numId w:val="2"/>
        </w:numPr>
        <w:tabs>
          <w:tab w:val="clear" w:pos="-288"/>
        </w:tabs>
        <w:ind w:left="360" w:hanging="360"/>
        <w:rPr>
          <w:rFonts w:ascii="Garamond" w:hAnsi="Garamond"/>
          <w:sz w:val="24"/>
          <w:szCs w:val="24"/>
        </w:rPr>
      </w:pPr>
      <w:r w:rsidRPr="00916D3A">
        <w:rPr>
          <w:rFonts w:ascii="Garamond" w:hAnsi="Garamond"/>
          <w:sz w:val="24"/>
          <w:szCs w:val="24"/>
        </w:rPr>
        <w:t xml:space="preserve">M.D. and Ph.D. level </w:t>
      </w:r>
      <w:proofErr w:type="gramStart"/>
      <w:r w:rsidRPr="00916D3A">
        <w:rPr>
          <w:rFonts w:ascii="Garamond" w:hAnsi="Garamond"/>
          <w:sz w:val="24"/>
          <w:szCs w:val="24"/>
        </w:rPr>
        <w:t>staff are</w:t>
      </w:r>
      <w:proofErr w:type="gramEnd"/>
      <w:r w:rsidRPr="00916D3A">
        <w:rPr>
          <w:rFonts w:ascii="Garamond" w:hAnsi="Garamond"/>
          <w:sz w:val="24"/>
          <w:szCs w:val="24"/>
        </w:rPr>
        <w:t xml:space="preserve"> skilled in the diagnosis of psychopathology.</w:t>
      </w:r>
    </w:p>
    <w:p w:rsidR="0071300E" w:rsidRPr="00916D3A" w:rsidRDefault="0071300E" w:rsidP="007474CD">
      <w:pPr>
        <w:numPr>
          <w:ilvl w:val="0"/>
          <w:numId w:val="2"/>
        </w:numPr>
        <w:tabs>
          <w:tab w:val="clear" w:pos="-288"/>
        </w:tabs>
        <w:ind w:left="360" w:hanging="360"/>
        <w:rPr>
          <w:rFonts w:ascii="Garamond" w:hAnsi="Garamond"/>
          <w:sz w:val="24"/>
          <w:szCs w:val="24"/>
        </w:rPr>
      </w:pPr>
      <w:r w:rsidRPr="00916D3A">
        <w:rPr>
          <w:rFonts w:ascii="Garamond" w:hAnsi="Garamond"/>
          <w:sz w:val="24"/>
          <w:szCs w:val="24"/>
        </w:rPr>
        <w:t>A majority of staff are cross-trained to deal with both mental and substance-related disorders.</w:t>
      </w:r>
    </w:p>
    <w:p w:rsidR="0071300E" w:rsidRPr="00916D3A" w:rsidRDefault="0071300E" w:rsidP="007474CD">
      <w:pPr>
        <w:numPr>
          <w:ilvl w:val="0"/>
          <w:numId w:val="2"/>
        </w:numPr>
        <w:tabs>
          <w:tab w:val="clear" w:pos="-288"/>
        </w:tabs>
        <w:ind w:left="360" w:hanging="360"/>
        <w:rPr>
          <w:rFonts w:ascii="Garamond" w:hAnsi="Garamond"/>
          <w:sz w:val="24"/>
          <w:szCs w:val="24"/>
        </w:rPr>
      </w:pPr>
      <w:proofErr w:type="spellStart"/>
      <w:r w:rsidRPr="00916D3A">
        <w:rPr>
          <w:rFonts w:ascii="Garamond" w:hAnsi="Garamond"/>
          <w:sz w:val="24"/>
          <w:szCs w:val="24"/>
        </w:rPr>
        <w:t>Psychoeducational</w:t>
      </w:r>
      <w:proofErr w:type="spellEnd"/>
      <w:r w:rsidRPr="00916D3A">
        <w:rPr>
          <w:rFonts w:ascii="Garamond" w:hAnsi="Garamond"/>
          <w:sz w:val="24"/>
          <w:szCs w:val="24"/>
        </w:rPr>
        <w:t xml:space="preserve"> components of treatment address both mental and substance-related disorders.</w:t>
      </w:r>
    </w:p>
    <w:p w:rsidR="0071300E" w:rsidRPr="00916D3A" w:rsidRDefault="0071300E" w:rsidP="007474CD">
      <w:pPr>
        <w:numPr>
          <w:ilvl w:val="0"/>
          <w:numId w:val="2"/>
        </w:numPr>
        <w:tabs>
          <w:tab w:val="clear" w:pos="-288"/>
        </w:tabs>
        <w:ind w:left="360" w:hanging="360"/>
        <w:rPr>
          <w:rFonts w:ascii="Garamond" w:hAnsi="Garamond"/>
          <w:sz w:val="24"/>
          <w:szCs w:val="24"/>
        </w:rPr>
      </w:pPr>
      <w:r w:rsidRPr="00916D3A">
        <w:rPr>
          <w:rFonts w:ascii="Garamond" w:hAnsi="Garamond"/>
          <w:sz w:val="24"/>
          <w:szCs w:val="24"/>
        </w:rPr>
        <w:t>A psychiatrist is available on site in acute settings and through coordination in all other settings.</w:t>
      </w:r>
    </w:p>
    <w:p w:rsidR="0071300E" w:rsidRPr="00916D3A" w:rsidRDefault="0071300E" w:rsidP="007474CD">
      <w:pPr>
        <w:numPr>
          <w:ilvl w:val="0"/>
          <w:numId w:val="2"/>
        </w:numPr>
        <w:tabs>
          <w:tab w:val="clear" w:pos="-288"/>
        </w:tabs>
        <w:ind w:left="360" w:hanging="360"/>
        <w:rPr>
          <w:rFonts w:ascii="Garamond" w:hAnsi="Garamond"/>
          <w:sz w:val="24"/>
          <w:szCs w:val="24"/>
        </w:rPr>
      </w:pPr>
      <w:r w:rsidRPr="00916D3A">
        <w:rPr>
          <w:rFonts w:ascii="Garamond" w:hAnsi="Garamond"/>
          <w:sz w:val="24"/>
          <w:szCs w:val="24"/>
        </w:rPr>
        <w:t>Medication management is integrated into the treatment plan.</w:t>
      </w:r>
    </w:p>
    <w:p w:rsidR="0071300E" w:rsidRPr="00916D3A" w:rsidRDefault="0071300E" w:rsidP="007474CD">
      <w:pPr>
        <w:numPr>
          <w:ilvl w:val="0"/>
          <w:numId w:val="2"/>
        </w:numPr>
        <w:tabs>
          <w:tab w:val="clear" w:pos="-288"/>
        </w:tabs>
        <w:ind w:left="360" w:hanging="360"/>
        <w:rPr>
          <w:rFonts w:ascii="Garamond" w:hAnsi="Garamond"/>
          <w:sz w:val="24"/>
          <w:szCs w:val="24"/>
        </w:rPr>
      </w:pPr>
      <w:r w:rsidRPr="00916D3A">
        <w:rPr>
          <w:rFonts w:ascii="Garamond" w:hAnsi="Garamond"/>
          <w:sz w:val="24"/>
          <w:szCs w:val="24"/>
        </w:rPr>
        <w:lastRenderedPageBreak/>
        <w:t>Counselors are trained to monitor and promote compliance with pharmacotherapies.</w:t>
      </w:r>
    </w:p>
    <w:p w:rsidR="0071300E" w:rsidRPr="00916D3A" w:rsidRDefault="0071300E" w:rsidP="007474CD">
      <w:pPr>
        <w:numPr>
          <w:ilvl w:val="0"/>
          <w:numId w:val="2"/>
        </w:numPr>
        <w:tabs>
          <w:tab w:val="clear" w:pos="-288"/>
        </w:tabs>
        <w:ind w:left="360" w:hanging="360"/>
        <w:rPr>
          <w:rFonts w:ascii="Garamond" w:hAnsi="Garamond"/>
          <w:sz w:val="24"/>
          <w:szCs w:val="24"/>
        </w:rPr>
      </w:pPr>
      <w:r w:rsidRPr="00916D3A">
        <w:rPr>
          <w:rFonts w:ascii="Garamond" w:hAnsi="Garamond"/>
          <w:sz w:val="24"/>
          <w:szCs w:val="24"/>
        </w:rPr>
        <w:t>In programs that work with persons who are severely mentally ill, intensive case management and assertive community treatment services are available.</w:t>
      </w:r>
    </w:p>
    <w:p w:rsidR="0071300E" w:rsidRPr="00916D3A" w:rsidRDefault="0071300E" w:rsidP="007474CD">
      <w:pPr>
        <w:rPr>
          <w:rFonts w:ascii="Garamond" w:hAnsi="Garamond"/>
          <w:sz w:val="24"/>
          <w:szCs w:val="24"/>
        </w:rPr>
      </w:pPr>
    </w:p>
    <w:p w:rsidR="0071300E" w:rsidRPr="00916D3A" w:rsidRDefault="0071300E" w:rsidP="007474CD">
      <w:pPr>
        <w:rPr>
          <w:rFonts w:ascii="Garamond" w:hAnsi="Garamond"/>
          <w:sz w:val="24"/>
          <w:szCs w:val="24"/>
        </w:rPr>
      </w:pPr>
      <w:proofErr w:type="gramStart"/>
      <w:r w:rsidRPr="00916D3A">
        <w:rPr>
          <w:rFonts w:ascii="Garamond" w:hAnsi="Garamond"/>
          <w:b/>
          <w:sz w:val="24"/>
          <w:szCs w:val="24"/>
        </w:rPr>
        <w:t>Linking Services.</w:t>
      </w:r>
      <w:proofErr w:type="gramEnd"/>
      <w:r w:rsidRPr="00916D3A">
        <w:rPr>
          <w:rFonts w:ascii="Garamond" w:hAnsi="Garamond"/>
          <w:b/>
          <w:sz w:val="24"/>
          <w:szCs w:val="24"/>
        </w:rPr>
        <w:t xml:space="preserve"> </w:t>
      </w:r>
      <w:r w:rsidRPr="00916D3A">
        <w:rPr>
          <w:rFonts w:ascii="Garamond" w:hAnsi="Garamond"/>
          <w:sz w:val="24"/>
          <w:szCs w:val="24"/>
        </w:rPr>
        <w:t>Specific policies and procedures enhance the linkage of services required by patients with co-occurring mental and substance-related disorders:</w:t>
      </w:r>
    </w:p>
    <w:p w:rsidR="0071300E" w:rsidRPr="00916D3A" w:rsidRDefault="0071300E" w:rsidP="007474CD">
      <w:pPr>
        <w:rPr>
          <w:rFonts w:ascii="Garamond" w:hAnsi="Garamond"/>
          <w:b/>
          <w:sz w:val="24"/>
          <w:szCs w:val="24"/>
        </w:rPr>
      </w:pPr>
    </w:p>
    <w:p w:rsidR="0071300E" w:rsidRPr="00916D3A" w:rsidRDefault="0071300E" w:rsidP="007474CD">
      <w:pPr>
        <w:numPr>
          <w:ilvl w:val="0"/>
          <w:numId w:val="3"/>
        </w:numPr>
        <w:rPr>
          <w:rFonts w:ascii="Garamond" w:hAnsi="Garamond"/>
          <w:sz w:val="24"/>
          <w:szCs w:val="24"/>
        </w:rPr>
      </w:pPr>
      <w:r w:rsidRPr="00916D3A">
        <w:rPr>
          <w:rFonts w:ascii="Garamond" w:hAnsi="Garamond"/>
          <w:sz w:val="24"/>
          <w:szCs w:val="24"/>
        </w:rPr>
        <w:t>Formal memoranda of understanding specify what is expected of each provider, as well as expectations for ongoing monitoring and patient transfer and other aspects of care.</w:t>
      </w:r>
    </w:p>
    <w:p w:rsidR="0071300E" w:rsidRPr="00916D3A" w:rsidRDefault="0071300E" w:rsidP="007474CD">
      <w:pPr>
        <w:numPr>
          <w:ilvl w:val="0"/>
          <w:numId w:val="3"/>
        </w:numPr>
        <w:rPr>
          <w:rFonts w:ascii="Garamond" w:hAnsi="Garamond"/>
          <w:sz w:val="24"/>
          <w:szCs w:val="24"/>
        </w:rPr>
      </w:pPr>
      <w:r w:rsidRPr="00916D3A">
        <w:rPr>
          <w:rFonts w:ascii="Garamond" w:hAnsi="Garamond"/>
          <w:sz w:val="24"/>
          <w:szCs w:val="24"/>
        </w:rPr>
        <w:t>Staff are trained in admission procedures and common obstacles encountered by patients, as well as in identification of key persons to be contacted if problems should arise.</w:t>
      </w:r>
    </w:p>
    <w:p w:rsidR="0071300E" w:rsidRPr="00916D3A" w:rsidRDefault="0071300E" w:rsidP="007474CD">
      <w:pPr>
        <w:numPr>
          <w:ilvl w:val="0"/>
          <w:numId w:val="3"/>
        </w:numPr>
        <w:rPr>
          <w:rFonts w:ascii="Garamond" w:hAnsi="Garamond"/>
          <w:sz w:val="24"/>
          <w:szCs w:val="24"/>
        </w:rPr>
      </w:pPr>
      <w:r w:rsidRPr="00916D3A">
        <w:rPr>
          <w:rFonts w:ascii="Garamond" w:hAnsi="Garamond"/>
          <w:sz w:val="24"/>
          <w:szCs w:val="24"/>
        </w:rPr>
        <w:t>The program has a case manager who is trained to handle linkages. If the program does not have a formally designated case manager, there is at least clear delineation of responsibility for coordination with other service providers.</w:t>
      </w:r>
    </w:p>
    <w:p w:rsidR="0071300E" w:rsidRPr="00916D3A" w:rsidRDefault="0071300E" w:rsidP="007474CD">
      <w:pPr>
        <w:numPr>
          <w:ilvl w:val="0"/>
          <w:numId w:val="3"/>
        </w:numPr>
        <w:rPr>
          <w:rFonts w:ascii="Garamond" w:hAnsi="Garamond"/>
          <w:sz w:val="24"/>
          <w:szCs w:val="24"/>
        </w:rPr>
      </w:pPr>
      <w:r w:rsidRPr="00916D3A">
        <w:rPr>
          <w:rFonts w:ascii="Garamond" w:hAnsi="Garamond"/>
          <w:sz w:val="24"/>
          <w:szCs w:val="24"/>
        </w:rPr>
        <w:t>Procedures are in place for notification in emergencies (involving a patient who is suicidal or hospitalized, for example) when the primary counselor is absent from the program.</w:t>
      </w:r>
    </w:p>
    <w:p w:rsidR="0071300E" w:rsidRPr="00916D3A" w:rsidRDefault="0071300E" w:rsidP="007474CD">
      <w:pPr>
        <w:numPr>
          <w:ilvl w:val="0"/>
          <w:numId w:val="3"/>
        </w:numPr>
        <w:rPr>
          <w:rFonts w:ascii="Garamond" w:hAnsi="Garamond"/>
          <w:sz w:val="24"/>
          <w:szCs w:val="24"/>
        </w:rPr>
      </w:pPr>
      <w:proofErr w:type="gramStart"/>
      <w:r w:rsidRPr="00916D3A">
        <w:rPr>
          <w:rFonts w:ascii="Garamond" w:hAnsi="Garamond"/>
          <w:sz w:val="24"/>
          <w:szCs w:val="24"/>
        </w:rPr>
        <w:t>Staff adhere</w:t>
      </w:r>
      <w:proofErr w:type="gramEnd"/>
      <w:r w:rsidRPr="00916D3A">
        <w:rPr>
          <w:rFonts w:ascii="Garamond" w:hAnsi="Garamond"/>
          <w:sz w:val="24"/>
          <w:szCs w:val="24"/>
        </w:rPr>
        <w:t xml:space="preserve"> to clearly spelled out confidentiality regulations. Training on this subject is provided to all staff who </w:t>
      </w:r>
      <w:proofErr w:type="gramStart"/>
      <w:r w:rsidRPr="00916D3A">
        <w:rPr>
          <w:rFonts w:ascii="Garamond" w:hAnsi="Garamond"/>
          <w:sz w:val="24"/>
          <w:szCs w:val="24"/>
        </w:rPr>
        <w:t>work</w:t>
      </w:r>
      <w:proofErr w:type="gramEnd"/>
      <w:r w:rsidRPr="00916D3A">
        <w:rPr>
          <w:rFonts w:ascii="Garamond" w:hAnsi="Garamond"/>
          <w:sz w:val="24"/>
          <w:szCs w:val="24"/>
        </w:rPr>
        <w:t xml:space="preserve"> with dual diagnosis patients.</w:t>
      </w:r>
    </w:p>
    <w:p w:rsidR="00947D74" w:rsidRPr="00916D3A" w:rsidRDefault="00947D74" w:rsidP="007474CD">
      <w:pPr>
        <w:spacing w:line="244" w:lineRule="exact"/>
        <w:textAlignment w:val="baseline"/>
        <w:rPr>
          <w:rFonts w:ascii="Garamond" w:eastAsia="Garamond" w:hAnsi="Garamond"/>
          <w:color w:val="000000"/>
          <w:spacing w:val="6"/>
          <w:sz w:val="24"/>
          <w:szCs w:val="24"/>
        </w:rPr>
      </w:pPr>
    </w:p>
    <w:p w:rsidR="00947D74" w:rsidRPr="00916D3A" w:rsidRDefault="00947D74" w:rsidP="007474CD">
      <w:pPr>
        <w:spacing w:line="244" w:lineRule="exact"/>
        <w:textAlignment w:val="baseline"/>
        <w:rPr>
          <w:rFonts w:ascii="Garamond" w:eastAsia="Garamond" w:hAnsi="Garamond"/>
          <w:color w:val="000000"/>
          <w:spacing w:val="6"/>
          <w:sz w:val="24"/>
          <w:szCs w:val="24"/>
        </w:rPr>
      </w:pPr>
    </w:p>
    <w:sectPr w:rsidR="00947D74" w:rsidRPr="00916D3A" w:rsidSect="007474CD">
      <w:footerReference w:type="default" r:id="rId8"/>
      <w:pgSz w:w="12240" w:h="15840" w:code="1"/>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00E" w:rsidRDefault="0071300E" w:rsidP="0071300E">
      <w:r>
        <w:separator/>
      </w:r>
    </w:p>
  </w:endnote>
  <w:endnote w:type="continuationSeparator" w:id="0">
    <w:p w:rsidR="0071300E" w:rsidRDefault="0071300E" w:rsidP="00713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Garamond">
    <w:charset w:val="00"/>
    <w:pitch w:val="variable"/>
    <w:family w:val="roman"/>
    <w:panose1 w:val="02020603050405020304"/>
  </w:font>
  <w:font w:name="Times New Roman">
    <w:charset w:val="00"/>
    <w:pitch w:val="variable"/>
    <w:family w:val="roman"/>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00E" w:rsidRDefault="0071300E">
    <w:pPr>
      <w:pStyle w:val="Footer"/>
    </w:pPr>
    <w:r w:rsidRPr="006856C3">
      <w:rPr>
        <w:sz w:val="18"/>
        <w:szCs w:val="18"/>
      </w:rPr>
      <w:fldChar w:fldCharType="begin"/>
    </w:r>
    <w:r w:rsidRPr="006856C3">
      <w:rPr>
        <w:sz w:val="18"/>
        <w:szCs w:val="18"/>
      </w:rPr>
      <w:instrText xml:space="preserve"> FILENAME   \* MERGEFORMAT </w:instrText>
    </w:r>
    <w:r w:rsidRPr="006856C3">
      <w:rPr>
        <w:sz w:val="18"/>
        <w:szCs w:val="18"/>
      </w:rPr>
      <w:fldChar w:fldCharType="separate"/>
    </w:r>
    <w:r>
      <w:rPr>
        <w:noProof/>
        <w:sz w:val="18"/>
        <w:szCs w:val="18"/>
      </w:rPr>
      <w:t>ASAM-PPC2R_LevelsOfCare_20120701.docx</w:t>
    </w:r>
    <w:r w:rsidRPr="006856C3">
      <w:rPr>
        <w:sz w:val="18"/>
        <w:szCs w:val="18"/>
      </w:rPr>
      <w:fldChar w:fldCharType="end"/>
    </w:r>
    <w:r>
      <w:tab/>
    </w:r>
    <w:r>
      <w:fldChar w:fldCharType="begin"/>
    </w:r>
    <w:r>
      <w:instrText xml:space="preserve"> PAGE   \* MERGEFORMAT </w:instrText>
    </w:r>
    <w:r>
      <w:fldChar w:fldCharType="separate"/>
    </w:r>
    <w:r w:rsidR="000349F1">
      <w:rPr>
        <w:noProof/>
      </w:rPr>
      <w:t>8</w:t>
    </w:r>
    <w:r>
      <w:fldChar w:fldCharType="end"/>
    </w:r>
    <w:r>
      <w:t xml:space="preserve"> of </w:t>
    </w:r>
    <w:fldSimple w:instr=" NUMPAGES   \* MERGEFORMAT ">
      <w:r w:rsidR="000349F1">
        <w:rPr>
          <w:noProof/>
        </w:rPr>
        <w:t>9</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00E" w:rsidRDefault="0071300E" w:rsidP="0071300E">
      <w:r>
        <w:separator/>
      </w:r>
    </w:p>
  </w:footnote>
  <w:footnote w:type="continuationSeparator" w:id="0">
    <w:p w:rsidR="0071300E" w:rsidRDefault="0071300E" w:rsidP="007130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90475"/>
    <w:multiLevelType w:val="multilevel"/>
    <w:tmpl w:val="5D54CCE0"/>
    <w:lvl w:ilvl="0">
      <w:start w:val="1"/>
      <w:numFmt w:val="bullet"/>
      <w:lvlText w:val="4"/>
      <w:lvlJc w:val="left"/>
      <w:pPr>
        <w:tabs>
          <w:tab w:val="left" w:pos="-288"/>
        </w:tabs>
        <w:ind w:left="0"/>
      </w:pPr>
      <w:rPr>
        <w:rFonts w:ascii="Webdings" w:eastAsia="Webdings" w:hAnsi="Webdings"/>
        <w:strike w:val="0"/>
        <w:color w:val="000000"/>
        <w:spacing w:val="7"/>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D3658F"/>
    <w:multiLevelType w:val="multilevel"/>
    <w:tmpl w:val="FAB204B0"/>
    <w:lvl w:ilvl="0">
      <w:start w:val="1"/>
      <w:numFmt w:val="decimal"/>
      <w:lvlText w:val="%1."/>
      <w:lvlJc w:val="left"/>
      <w:pPr>
        <w:tabs>
          <w:tab w:val="left" w:pos="432"/>
        </w:tabs>
        <w:ind w:left="720"/>
      </w:pPr>
      <w:rPr>
        <w:rFonts w:ascii="Garamond" w:eastAsia="Garamond" w:hAnsi="Garamond"/>
        <w:strike w:val="0"/>
        <w:color w:val="34242B"/>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54764BF"/>
    <w:multiLevelType w:val="hybridMultilevel"/>
    <w:tmpl w:val="A574E8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7"/>
  <w:proofState w:spelling="clean" w:grammar="clean"/>
  <w:defaultTabStop w:val="720"/>
  <w:characterSpacingControl w:val="doNotCompress"/>
  <w:footnotePr>
    <w:footnote w:id="-1"/>
    <w:footnote w:id="0"/>
  </w:footnotePr>
  <w:endnotePr>
    <w:endnote w:id="-1"/>
    <w:endnote w:id="0"/>
  </w:endnotePr>
  <w:compat>
    <w:shapeLayoutLikeWW8/>
    <w:doNotUseHTMLParagraphAutoSpacing/>
    <w:applyBreakingRules/>
    <w:useFELayout/>
    <w:doNotUseIndentAsNumberingTabStop/>
    <w:compatSetting w:name="compatibilityMode" w:uri="http://schemas.microsoft.com/office/word" w:val="14"/>
  </w:compat>
  <w:rsids>
    <w:rsidRoot w:val="004C02D5"/>
    <w:rsid w:val="00031C92"/>
    <w:rsid w:val="000349F1"/>
    <w:rsid w:val="00053010"/>
    <w:rsid w:val="002B794B"/>
    <w:rsid w:val="002D0D83"/>
    <w:rsid w:val="004C02D5"/>
    <w:rsid w:val="005F7B12"/>
    <w:rsid w:val="00645528"/>
    <w:rsid w:val="0071300E"/>
    <w:rsid w:val="007474CD"/>
    <w:rsid w:val="00843852"/>
    <w:rsid w:val="00916D3A"/>
    <w:rsid w:val="00947D74"/>
    <w:rsid w:val="00A06882"/>
    <w:rsid w:val="00A25CAE"/>
    <w:rsid w:val="00AC71EE"/>
    <w:rsid w:val="00B50DAE"/>
    <w:rsid w:val="00BA59BE"/>
    <w:rsid w:val="00BD087C"/>
    <w:rsid w:val="00C32A6E"/>
    <w:rsid w:val="00C35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300E"/>
    <w:pPr>
      <w:tabs>
        <w:tab w:val="center" w:pos="4680"/>
        <w:tab w:val="right" w:pos="9360"/>
      </w:tabs>
    </w:pPr>
  </w:style>
  <w:style w:type="character" w:customStyle="1" w:styleId="HeaderChar">
    <w:name w:val="Header Char"/>
    <w:basedOn w:val="DefaultParagraphFont"/>
    <w:link w:val="Header"/>
    <w:uiPriority w:val="99"/>
    <w:rsid w:val="0071300E"/>
  </w:style>
  <w:style w:type="paragraph" w:styleId="Footer">
    <w:name w:val="footer"/>
    <w:basedOn w:val="Normal"/>
    <w:link w:val="FooterChar"/>
    <w:uiPriority w:val="99"/>
    <w:unhideWhenUsed/>
    <w:rsid w:val="0071300E"/>
    <w:pPr>
      <w:tabs>
        <w:tab w:val="center" w:pos="4680"/>
        <w:tab w:val="right" w:pos="9360"/>
      </w:tabs>
    </w:pPr>
  </w:style>
  <w:style w:type="character" w:customStyle="1" w:styleId="FooterChar">
    <w:name w:val="Footer Char"/>
    <w:basedOn w:val="DefaultParagraphFont"/>
    <w:link w:val="Footer"/>
    <w:uiPriority w:val="99"/>
    <w:rsid w:val="0071300E"/>
  </w:style>
  <w:style w:type="table" w:styleId="TableGrid">
    <w:name w:val="Table Grid"/>
    <w:basedOn w:val="TableNormal"/>
    <w:uiPriority w:val="59"/>
    <w:rsid w:val="0071300E"/>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300E"/>
    <w:pPr>
      <w:tabs>
        <w:tab w:val="center" w:pos="4680"/>
        <w:tab w:val="right" w:pos="9360"/>
      </w:tabs>
    </w:pPr>
  </w:style>
  <w:style w:type="character" w:customStyle="1" w:styleId="HeaderChar">
    <w:name w:val="Header Char"/>
    <w:basedOn w:val="DefaultParagraphFont"/>
    <w:link w:val="Header"/>
    <w:uiPriority w:val="99"/>
    <w:rsid w:val="0071300E"/>
  </w:style>
  <w:style w:type="paragraph" w:styleId="Footer">
    <w:name w:val="footer"/>
    <w:basedOn w:val="Normal"/>
    <w:link w:val="FooterChar"/>
    <w:uiPriority w:val="99"/>
    <w:unhideWhenUsed/>
    <w:rsid w:val="0071300E"/>
    <w:pPr>
      <w:tabs>
        <w:tab w:val="center" w:pos="4680"/>
        <w:tab w:val="right" w:pos="9360"/>
      </w:tabs>
    </w:pPr>
  </w:style>
  <w:style w:type="character" w:customStyle="1" w:styleId="FooterChar">
    <w:name w:val="Footer Char"/>
    <w:basedOn w:val="DefaultParagraphFont"/>
    <w:link w:val="Footer"/>
    <w:uiPriority w:val="99"/>
    <w:rsid w:val="0071300E"/>
  </w:style>
  <w:style w:type="table" w:styleId="TableGrid">
    <w:name w:val="Table Grid"/>
    <w:basedOn w:val="TableNormal"/>
    <w:uiPriority w:val="59"/>
    <w:rsid w:val="0071300E"/>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9</Pages>
  <Words>4242</Words>
  <Characters>24182</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Bob_2</dc:creator>
  <cp:lastModifiedBy>Robert J Gallati</cp:lastModifiedBy>
  <cp:revision>7</cp:revision>
  <dcterms:created xsi:type="dcterms:W3CDTF">2013-07-01T16:05:00Z</dcterms:created>
  <dcterms:modified xsi:type="dcterms:W3CDTF">2013-07-01T20:19:00Z</dcterms:modified>
</cp:coreProperties>
</file>