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812" w:rsidRDefault="005D5812" w:rsidP="008820DA">
      <w:pPr>
        <w:jc w:val="center"/>
        <w:rPr>
          <w:rFonts w:ascii="Times New Roman" w:hAnsi="Times New Roman" w:cs="Times New Roman"/>
          <w:sz w:val="32"/>
          <w:szCs w:val="32"/>
        </w:rPr>
      </w:pPr>
    </w:p>
    <w:p w:rsidR="001277A2" w:rsidRDefault="001277A2" w:rsidP="008820DA">
      <w:pPr>
        <w:jc w:val="center"/>
        <w:rPr>
          <w:rFonts w:ascii="Times New Roman" w:hAnsi="Times New Roman" w:cs="Times New Roman"/>
          <w:sz w:val="32"/>
          <w:szCs w:val="32"/>
        </w:rPr>
      </w:pPr>
      <w:r>
        <w:rPr>
          <w:rFonts w:ascii="Times New Roman" w:hAnsi="Times New Roman" w:cs="Times New Roman"/>
          <w:sz w:val="32"/>
          <w:szCs w:val="32"/>
        </w:rPr>
        <w:t>A Descriptive Analysis of Prisoners Incarcerated at the Jefferson Parish Correctional Center</w:t>
      </w:r>
      <w:r w:rsidR="005D5812">
        <w:rPr>
          <w:rFonts w:ascii="Times New Roman" w:hAnsi="Times New Roman" w:cs="Times New Roman"/>
          <w:sz w:val="32"/>
          <w:szCs w:val="32"/>
        </w:rPr>
        <w:t>, Gretna, Louisiana,</w:t>
      </w:r>
      <w:r>
        <w:rPr>
          <w:rFonts w:ascii="Times New Roman" w:hAnsi="Times New Roman" w:cs="Times New Roman"/>
          <w:sz w:val="32"/>
          <w:szCs w:val="32"/>
        </w:rPr>
        <w:t xml:space="preserve"> </w:t>
      </w:r>
      <w:r w:rsidR="005D5812">
        <w:rPr>
          <w:rFonts w:ascii="Times New Roman" w:hAnsi="Times New Roman" w:cs="Times New Roman"/>
          <w:sz w:val="32"/>
          <w:szCs w:val="32"/>
        </w:rPr>
        <w:t xml:space="preserve">August-September, 2011 and August-September, 2012, to Ascertain the </w:t>
      </w:r>
      <w:r w:rsidR="006415A5">
        <w:rPr>
          <w:rFonts w:ascii="Times New Roman" w:hAnsi="Times New Roman" w:cs="Times New Roman"/>
          <w:sz w:val="32"/>
          <w:szCs w:val="32"/>
        </w:rPr>
        <w:t xml:space="preserve">Percentage of </w:t>
      </w:r>
      <w:r>
        <w:rPr>
          <w:rFonts w:ascii="Times New Roman" w:hAnsi="Times New Roman" w:cs="Times New Roman"/>
          <w:sz w:val="32"/>
          <w:szCs w:val="32"/>
        </w:rPr>
        <w:t>Axis I Mental Disorder</w:t>
      </w:r>
      <w:r w:rsidR="006415A5">
        <w:rPr>
          <w:rFonts w:ascii="Times New Roman" w:hAnsi="Times New Roman" w:cs="Times New Roman"/>
          <w:sz w:val="32"/>
          <w:szCs w:val="32"/>
        </w:rPr>
        <w:t>s</w:t>
      </w:r>
      <w:r w:rsidR="002E3D64">
        <w:rPr>
          <w:rFonts w:ascii="Times New Roman" w:hAnsi="Times New Roman" w:cs="Times New Roman"/>
          <w:sz w:val="32"/>
          <w:szCs w:val="32"/>
        </w:rPr>
        <w:t xml:space="preserve"> f</w:t>
      </w:r>
      <w:r w:rsidR="005D5812">
        <w:rPr>
          <w:rFonts w:ascii="Times New Roman" w:hAnsi="Times New Roman" w:cs="Times New Roman"/>
          <w:sz w:val="32"/>
          <w:szCs w:val="32"/>
        </w:rPr>
        <w:t>or the Purpose of Assessing</w:t>
      </w:r>
      <w:r>
        <w:rPr>
          <w:rFonts w:ascii="Times New Roman" w:hAnsi="Times New Roman" w:cs="Times New Roman"/>
          <w:sz w:val="32"/>
          <w:szCs w:val="32"/>
        </w:rPr>
        <w:t xml:space="preserve"> the Feasibility of a Mental Heal</w:t>
      </w:r>
      <w:r w:rsidR="005D5812">
        <w:rPr>
          <w:rFonts w:ascii="Times New Roman" w:hAnsi="Times New Roman" w:cs="Times New Roman"/>
          <w:sz w:val="32"/>
          <w:szCs w:val="32"/>
        </w:rPr>
        <w:t xml:space="preserve">th </w:t>
      </w:r>
      <w:r>
        <w:rPr>
          <w:rFonts w:ascii="Times New Roman" w:hAnsi="Times New Roman" w:cs="Times New Roman"/>
          <w:sz w:val="32"/>
          <w:szCs w:val="32"/>
        </w:rPr>
        <w:t>Court in Jefferson Parish, Louisiana.</w:t>
      </w:r>
    </w:p>
    <w:p w:rsidR="005D5812" w:rsidRDefault="005D5812" w:rsidP="008820DA">
      <w:pPr>
        <w:jc w:val="center"/>
        <w:rPr>
          <w:rFonts w:ascii="Times New Roman" w:hAnsi="Times New Roman" w:cs="Times New Roman"/>
          <w:sz w:val="32"/>
          <w:szCs w:val="32"/>
        </w:rPr>
      </w:pPr>
    </w:p>
    <w:p w:rsidR="005D5812" w:rsidRDefault="005D5812" w:rsidP="008820DA">
      <w:pPr>
        <w:jc w:val="center"/>
        <w:rPr>
          <w:rFonts w:ascii="Times New Roman" w:hAnsi="Times New Roman" w:cs="Times New Roman"/>
          <w:sz w:val="32"/>
          <w:szCs w:val="32"/>
        </w:rPr>
      </w:pPr>
    </w:p>
    <w:p w:rsidR="005D5812" w:rsidRDefault="005D5812" w:rsidP="008820DA">
      <w:pPr>
        <w:jc w:val="center"/>
        <w:rPr>
          <w:rFonts w:ascii="Times New Roman" w:hAnsi="Times New Roman" w:cs="Times New Roman"/>
          <w:sz w:val="32"/>
          <w:szCs w:val="32"/>
        </w:rPr>
      </w:pPr>
    </w:p>
    <w:p w:rsidR="005D5812" w:rsidRDefault="005D5812" w:rsidP="008820DA">
      <w:pPr>
        <w:jc w:val="center"/>
        <w:rPr>
          <w:rFonts w:ascii="Times New Roman" w:hAnsi="Times New Roman" w:cs="Times New Roman"/>
          <w:sz w:val="32"/>
          <w:szCs w:val="32"/>
        </w:rPr>
      </w:pPr>
    </w:p>
    <w:p w:rsidR="005D5812" w:rsidRDefault="005D5812" w:rsidP="008820DA">
      <w:pPr>
        <w:jc w:val="center"/>
        <w:rPr>
          <w:rFonts w:ascii="Times New Roman" w:hAnsi="Times New Roman" w:cs="Times New Roman"/>
          <w:sz w:val="32"/>
          <w:szCs w:val="32"/>
        </w:rPr>
      </w:pPr>
    </w:p>
    <w:p w:rsidR="005D5812" w:rsidRDefault="005D5812" w:rsidP="008820DA">
      <w:pPr>
        <w:jc w:val="center"/>
        <w:rPr>
          <w:rFonts w:ascii="Times New Roman" w:hAnsi="Times New Roman" w:cs="Times New Roman"/>
          <w:sz w:val="32"/>
          <w:szCs w:val="32"/>
        </w:rPr>
      </w:pPr>
    </w:p>
    <w:p w:rsidR="0076477A" w:rsidRDefault="0076477A" w:rsidP="008820DA">
      <w:pPr>
        <w:jc w:val="center"/>
        <w:rPr>
          <w:rFonts w:ascii="Times New Roman" w:hAnsi="Times New Roman" w:cs="Times New Roman"/>
          <w:sz w:val="32"/>
          <w:szCs w:val="32"/>
        </w:rPr>
      </w:pPr>
    </w:p>
    <w:p w:rsidR="0076477A" w:rsidRDefault="0076477A" w:rsidP="008820DA">
      <w:pPr>
        <w:jc w:val="center"/>
        <w:rPr>
          <w:rFonts w:ascii="Times New Roman" w:hAnsi="Times New Roman" w:cs="Times New Roman"/>
          <w:sz w:val="32"/>
          <w:szCs w:val="32"/>
        </w:rPr>
      </w:pPr>
    </w:p>
    <w:p w:rsidR="0076477A" w:rsidRDefault="0076477A" w:rsidP="008820DA">
      <w:pPr>
        <w:jc w:val="center"/>
        <w:rPr>
          <w:rFonts w:ascii="Times New Roman" w:hAnsi="Times New Roman" w:cs="Times New Roman"/>
          <w:sz w:val="32"/>
          <w:szCs w:val="32"/>
        </w:rPr>
      </w:pPr>
    </w:p>
    <w:p w:rsidR="0076477A" w:rsidRDefault="0076477A" w:rsidP="008820DA">
      <w:pPr>
        <w:jc w:val="center"/>
        <w:rPr>
          <w:rFonts w:ascii="Times New Roman" w:hAnsi="Times New Roman" w:cs="Times New Roman"/>
          <w:sz w:val="32"/>
          <w:szCs w:val="32"/>
        </w:rPr>
      </w:pPr>
    </w:p>
    <w:p w:rsidR="001A353B" w:rsidRDefault="001A353B" w:rsidP="005D5812">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 xml:space="preserve">By: </w:t>
      </w:r>
      <w:r w:rsidR="005D5812">
        <w:rPr>
          <w:rFonts w:ascii="Times New Roman" w:hAnsi="Times New Roman" w:cs="Times New Roman"/>
          <w:sz w:val="32"/>
          <w:szCs w:val="32"/>
        </w:rPr>
        <w:t xml:space="preserve">Newell Norman, Sheriff, Jefferson Parish, </w:t>
      </w:r>
      <w:proofErr w:type="gramStart"/>
      <w:r w:rsidR="005D5812">
        <w:rPr>
          <w:rFonts w:ascii="Times New Roman" w:hAnsi="Times New Roman" w:cs="Times New Roman"/>
          <w:sz w:val="32"/>
          <w:szCs w:val="32"/>
        </w:rPr>
        <w:t>Loui</w:t>
      </w:r>
      <w:r>
        <w:rPr>
          <w:rFonts w:ascii="Times New Roman" w:hAnsi="Times New Roman" w:cs="Times New Roman"/>
          <w:sz w:val="32"/>
          <w:szCs w:val="32"/>
        </w:rPr>
        <w:t>siana</w:t>
      </w:r>
      <w:proofErr w:type="gramEnd"/>
    </w:p>
    <w:p w:rsidR="005D5812" w:rsidRDefault="001A353B" w:rsidP="005D5812">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 xml:space="preserve">                   </w:t>
      </w:r>
      <w:r w:rsidR="005D5812">
        <w:rPr>
          <w:rFonts w:ascii="Times New Roman" w:hAnsi="Times New Roman" w:cs="Times New Roman"/>
          <w:sz w:val="32"/>
          <w:szCs w:val="32"/>
        </w:rPr>
        <w:t>William Credo III, Adjunct Professor, Tulane School of Law</w:t>
      </w:r>
    </w:p>
    <w:p w:rsidR="001A353B" w:rsidRDefault="001A353B" w:rsidP="005D5812">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Bonnie Schultz, Licensed Master Social Worker</w:t>
      </w:r>
    </w:p>
    <w:p w:rsidR="00A72982" w:rsidRDefault="005D5812" w:rsidP="005D5812">
      <w:pPr>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p>
    <w:p w:rsidR="00A72982" w:rsidRDefault="00A72982">
      <w:pPr>
        <w:rPr>
          <w:rFonts w:ascii="Times New Roman" w:hAnsi="Times New Roman" w:cs="Times New Roman"/>
          <w:sz w:val="32"/>
          <w:szCs w:val="32"/>
        </w:rPr>
      </w:pPr>
      <w:r>
        <w:rPr>
          <w:rFonts w:ascii="Times New Roman" w:hAnsi="Times New Roman" w:cs="Times New Roman"/>
          <w:sz w:val="32"/>
          <w:szCs w:val="32"/>
        </w:rPr>
        <w:br w:type="page"/>
      </w:r>
    </w:p>
    <w:p w:rsidR="005D5812" w:rsidRDefault="005D5812" w:rsidP="005D5812">
      <w:pPr>
        <w:rPr>
          <w:rFonts w:ascii="Times New Roman" w:hAnsi="Times New Roman" w:cs="Times New Roman"/>
          <w:sz w:val="32"/>
          <w:szCs w:val="32"/>
        </w:rPr>
      </w:pPr>
    </w:p>
    <w:p w:rsidR="00A72982" w:rsidRDefault="00A72982" w:rsidP="00A72982">
      <w:pPr>
        <w:jc w:val="center"/>
        <w:rPr>
          <w:rFonts w:ascii="Times New Roman" w:hAnsi="Times New Roman" w:cs="Times New Roman"/>
          <w:sz w:val="32"/>
          <w:szCs w:val="32"/>
          <w:u w:val="single"/>
        </w:rPr>
      </w:pPr>
      <w:r w:rsidRPr="0082525B">
        <w:rPr>
          <w:rFonts w:ascii="Times New Roman" w:hAnsi="Times New Roman" w:cs="Times New Roman"/>
          <w:sz w:val="32"/>
          <w:szCs w:val="32"/>
          <w:u w:val="single"/>
        </w:rPr>
        <w:t>Acknowledgment of Contributions</w:t>
      </w:r>
    </w:p>
    <w:p w:rsidR="006415A5" w:rsidRPr="0082525B" w:rsidRDefault="006415A5" w:rsidP="00A72982">
      <w:pPr>
        <w:jc w:val="center"/>
        <w:rPr>
          <w:rFonts w:ascii="Times New Roman" w:hAnsi="Times New Roman" w:cs="Times New Roman"/>
          <w:sz w:val="32"/>
          <w:szCs w:val="32"/>
          <w:u w:val="single"/>
        </w:rPr>
      </w:pPr>
    </w:p>
    <w:p w:rsidR="002E3D64" w:rsidRDefault="006415A5" w:rsidP="00A72982">
      <w:pPr>
        <w:rPr>
          <w:rFonts w:ascii="Times New Roman" w:hAnsi="Times New Roman" w:cs="Times New Roman"/>
          <w:sz w:val="32"/>
          <w:szCs w:val="32"/>
        </w:rPr>
      </w:pPr>
      <w:r>
        <w:rPr>
          <w:rFonts w:ascii="Times New Roman" w:hAnsi="Times New Roman" w:cs="Times New Roman"/>
          <w:sz w:val="32"/>
          <w:szCs w:val="32"/>
        </w:rPr>
        <w:t xml:space="preserve">We would like </w:t>
      </w:r>
      <w:r w:rsidR="00A72982">
        <w:rPr>
          <w:rFonts w:ascii="Times New Roman" w:hAnsi="Times New Roman" w:cs="Times New Roman"/>
          <w:sz w:val="32"/>
          <w:szCs w:val="32"/>
        </w:rPr>
        <w:t>to</w:t>
      </w:r>
      <w:r w:rsidR="002E3D64">
        <w:rPr>
          <w:rFonts w:ascii="Times New Roman" w:hAnsi="Times New Roman" w:cs="Times New Roman"/>
          <w:sz w:val="32"/>
          <w:szCs w:val="32"/>
        </w:rPr>
        <w:t xml:space="preserve"> </w:t>
      </w:r>
      <w:r>
        <w:rPr>
          <w:rFonts w:ascii="Times New Roman" w:hAnsi="Times New Roman" w:cs="Times New Roman"/>
          <w:sz w:val="32"/>
          <w:szCs w:val="32"/>
        </w:rPr>
        <w:t xml:space="preserve">acknowledge </w:t>
      </w:r>
      <w:r w:rsidR="002E3D64">
        <w:rPr>
          <w:rFonts w:ascii="Times New Roman" w:hAnsi="Times New Roman" w:cs="Times New Roman"/>
          <w:sz w:val="32"/>
          <w:szCs w:val="32"/>
        </w:rPr>
        <w:t xml:space="preserve">the following individuals who contributed to the success of this project: </w:t>
      </w:r>
    </w:p>
    <w:p w:rsidR="002E3D64" w:rsidRDefault="00A72982" w:rsidP="00A72982">
      <w:pPr>
        <w:rPr>
          <w:rFonts w:ascii="Times New Roman" w:hAnsi="Times New Roman" w:cs="Times New Roman"/>
          <w:sz w:val="32"/>
          <w:szCs w:val="32"/>
        </w:rPr>
      </w:pPr>
      <w:r>
        <w:rPr>
          <w:rFonts w:ascii="Times New Roman" w:hAnsi="Times New Roman" w:cs="Times New Roman"/>
          <w:sz w:val="32"/>
          <w:szCs w:val="32"/>
        </w:rPr>
        <w:t>Cin</w:t>
      </w:r>
      <w:r w:rsidR="002E3D64">
        <w:rPr>
          <w:rFonts w:ascii="Times New Roman" w:hAnsi="Times New Roman" w:cs="Times New Roman"/>
          <w:sz w:val="32"/>
          <w:szCs w:val="32"/>
        </w:rPr>
        <w:t xml:space="preserve">dy </w:t>
      </w:r>
      <w:proofErr w:type="spellStart"/>
      <w:r w:rsidR="002E3D64">
        <w:rPr>
          <w:rFonts w:ascii="Times New Roman" w:hAnsi="Times New Roman" w:cs="Times New Roman"/>
          <w:sz w:val="32"/>
          <w:szCs w:val="32"/>
        </w:rPr>
        <w:t>Lasche</w:t>
      </w:r>
      <w:proofErr w:type="spellEnd"/>
      <w:r w:rsidR="002E3D64">
        <w:rPr>
          <w:rFonts w:ascii="Times New Roman" w:hAnsi="Times New Roman" w:cs="Times New Roman"/>
          <w:sz w:val="32"/>
          <w:szCs w:val="32"/>
        </w:rPr>
        <w:t xml:space="preserve">, R.N., </w:t>
      </w:r>
      <w:proofErr w:type="spellStart"/>
      <w:r w:rsidR="002E3D64">
        <w:rPr>
          <w:rFonts w:ascii="Times New Roman" w:hAnsi="Times New Roman" w:cs="Times New Roman"/>
          <w:sz w:val="32"/>
          <w:szCs w:val="32"/>
        </w:rPr>
        <w:t>CorrectHealth</w:t>
      </w:r>
      <w:proofErr w:type="spellEnd"/>
      <w:r w:rsidR="002E3D64">
        <w:rPr>
          <w:rFonts w:ascii="Times New Roman" w:hAnsi="Times New Roman" w:cs="Times New Roman"/>
          <w:sz w:val="32"/>
          <w:szCs w:val="32"/>
        </w:rPr>
        <w:t xml:space="preserve"> – for assistance over and above that expected, all of which was indispensable to the successful completion of this project;</w:t>
      </w:r>
    </w:p>
    <w:p w:rsidR="001B4A9F" w:rsidRDefault="001B4A9F" w:rsidP="00A72982">
      <w:pPr>
        <w:rPr>
          <w:rFonts w:ascii="Times New Roman" w:hAnsi="Times New Roman" w:cs="Times New Roman"/>
          <w:sz w:val="32"/>
          <w:szCs w:val="32"/>
        </w:rPr>
      </w:pPr>
      <w:r>
        <w:rPr>
          <w:rFonts w:ascii="Times New Roman" w:hAnsi="Times New Roman" w:cs="Times New Roman"/>
          <w:sz w:val="32"/>
          <w:szCs w:val="32"/>
        </w:rPr>
        <w:t xml:space="preserve">James </w:t>
      </w:r>
      <w:proofErr w:type="spellStart"/>
      <w:r>
        <w:rPr>
          <w:rFonts w:ascii="Times New Roman" w:hAnsi="Times New Roman" w:cs="Times New Roman"/>
          <w:sz w:val="32"/>
          <w:szCs w:val="32"/>
        </w:rPr>
        <w:t>Ar</w:t>
      </w:r>
      <w:r w:rsidR="002E3D64">
        <w:rPr>
          <w:rFonts w:ascii="Times New Roman" w:hAnsi="Times New Roman" w:cs="Times New Roman"/>
          <w:sz w:val="32"/>
          <w:szCs w:val="32"/>
        </w:rPr>
        <w:t>e</w:t>
      </w:r>
      <w:r>
        <w:rPr>
          <w:rFonts w:ascii="Times New Roman" w:hAnsi="Times New Roman" w:cs="Times New Roman"/>
          <w:sz w:val="32"/>
          <w:szCs w:val="32"/>
        </w:rPr>
        <w:t>y</w:t>
      </w:r>
      <w:proofErr w:type="spellEnd"/>
      <w:r>
        <w:rPr>
          <w:rFonts w:ascii="Times New Roman" w:hAnsi="Times New Roman" w:cs="Times New Roman"/>
          <w:sz w:val="32"/>
          <w:szCs w:val="32"/>
        </w:rPr>
        <w:t>, PhD, Je</w:t>
      </w:r>
      <w:r w:rsidR="002E3D64">
        <w:rPr>
          <w:rFonts w:ascii="Times New Roman" w:hAnsi="Times New Roman" w:cs="Times New Roman"/>
          <w:sz w:val="32"/>
          <w:szCs w:val="32"/>
        </w:rPr>
        <w:t>ffe</w:t>
      </w:r>
      <w:r w:rsidR="006415A5">
        <w:rPr>
          <w:rFonts w:ascii="Times New Roman" w:hAnsi="Times New Roman" w:cs="Times New Roman"/>
          <w:sz w:val="32"/>
          <w:szCs w:val="32"/>
        </w:rPr>
        <w:t xml:space="preserve">rson Parish Sheriff’s Office; </w:t>
      </w:r>
      <w:r>
        <w:rPr>
          <w:rFonts w:ascii="Times New Roman" w:hAnsi="Times New Roman" w:cs="Times New Roman"/>
          <w:sz w:val="32"/>
          <w:szCs w:val="32"/>
        </w:rPr>
        <w:t>Adjunct Professor, L</w:t>
      </w:r>
      <w:r w:rsidR="006415A5">
        <w:rPr>
          <w:rFonts w:ascii="Times New Roman" w:hAnsi="Times New Roman" w:cs="Times New Roman"/>
          <w:sz w:val="32"/>
          <w:szCs w:val="32"/>
        </w:rPr>
        <w:t xml:space="preserve">oyola University of New Orleans – </w:t>
      </w:r>
      <w:r w:rsidR="002E3D64">
        <w:rPr>
          <w:rFonts w:ascii="Times New Roman" w:hAnsi="Times New Roman" w:cs="Times New Roman"/>
          <w:sz w:val="32"/>
          <w:szCs w:val="32"/>
        </w:rPr>
        <w:t>for assistance with every aspect of the project, from study design to publication;</w:t>
      </w:r>
    </w:p>
    <w:p w:rsidR="00A72982" w:rsidRDefault="00A72982" w:rsidP="00A72982">
      <w:pPr>
        <w:rPr>
          <w:rFonts w:ascii="Times New Roman" w:hAnsi="Times New Roman" w:cs="Times New Roman"/>
          <w:sz w:val="32"/>
          <w:szCs w:val="32"/>
        </w:rPr>
      </w:pPr>
      <w:r>
        <w:rPr>
          <w:rFonts w:ascii="Times New Roman" w:hAnsi="Times New Roman" w:cs="Times New Roman"/>
          <w:sz w:val="32"/>
          <w:szCs w:val="32"/>
        </w:rPr>
        <w:t xml:space="preserve">Hamilton Farris, PhD, LSU Dept of </w:t>
      </w:r>
      <w:proofErr w:type="spellStart"/>
      <w:r>
        <w:rPr>
          <w:rFonts w:ascii="Times New Roman" w:hAnsi="Times New Roman" w:cs="Times New Roman"/>
          <w:sz w:val="32"/>
          <w:szCs w:val="32"/>
        </w:rPr>
        <w:t>Nueroscience</w:t>
      </w:r>
      <w:proofErr w:type="spellEnd"/>
      <w:r>
        <w:rPr>
          <w:rFonts w:ascii="Times New Roman" w:hAnsi="Times New Roman" w:cs="Times New Roman"/>
          <w:sz w:val="32"/>
          <w:szCs w:val="32"/>
        </w:rPr>
        <w:t>, for assistance with data compilation and analysis; and</w:t>
      </w:r>
    </w:p>
    <w:p w:rsidR="00A72982" w:rsidRDefault="00A72982" w:rsidP="00A72982">
      <w:pPr>
        <w:rPr>
          <w:rFonts w:ascii="Times New Roman" w:hAnsi="Times New Roman" w:cs="Times New Roman"/>
          <w:sz w:val="32"/>
          <w:szCs w:val="32"/>
        </w:rPr>
      </w:pPr>
      <w:proofErr w:type="gramStart"/>
      <w:r>
        <w:rPr>
          <w:rFonts w:ascii="Times New Roman" w:hAnsi="Times New Roman" w:cs="Times New Roman"/>
          <w:sz w:val="32"/>
          <w:szCs w:val="32"/>
        </w:rPr>
        <w:t xml:space="preserve">Elisabeth Gentry, LMSW, </w:t>
      </w:r>
      <w:r w:rsidR="0095295E">
        <w:rPr>
          <w:rFonts w:ascii="Times New Roman" w:hAnsi="Times New Roman" w:cs="Times New Roman"/>
          <w:sz w:val="32"/>
          <w:szCs w:val="32"/>
        </w:rPr>
        <w:t xml:space="preserve">LPHI, </w:t>
      </w:r>
      <w:r w:rsidR="0082525B">
        <w:rPr>
          <w:rFonts w:ascii="Times New Roman" w:hAnsi="Times New Roman" w:cs="Times New Roman"/>
          <w:sz w:val="32"/>
          <w:szCs w:val="32"/>
        </w:rPr>
        <w:t>for assistance with study design and data collection.</w:t>
      </w:r>
      <w:proofErr w:type="gramEnd"/>
    </w:p>
    <w:p w:rsidR="005D5812" w:rsidRDefault="005D5812" w:rsidP="008820DA">
      <w:pPr>
        <w:jc w:val="center"/>
        <w:rPr>
          <w:rFonts w:ascii="Times New Roman" w:hAnsi="Times New Roman" w:cs="Times New Roman"/>
          <w:sz w:val="32"/>
          <w:szCs w:val="32"/>
        </w:rPr>
      </w:pPr>
    </w:p>
    <w:p w:rsidR="0082525B" w:rsidRDefault="001277A2" w:rsidP="001277A2">
      <w:pPr>
        <w:rPr>
          <w:rFonts w:ascii="Times New Roman" w:hAnsi="Times New Roman" w:cs="Times New Roman"/>
          <w:b/>
          <w:sz w:val="32"/>
          <w:szCs w:val="32"/>
        </w:rPr>
      </w:pPr>
      <w:r>
        <w:rPr>
          <w:rFonts w:ascii="Times New Roman" w:hAnsi="Times New Roman" w:cs="Times New Roman"/>
          <w:b/>
          <w:sz w:val="32"/>
          <w:szCs w:val="32"/>
        </w:rPr>
        <w:br w:type="page"/>
      </w:r>
    </w:p>
    <w:p w:rsidR="0082525B" w:rsidRDefault="0082525B">
      <w:pPr>
        <w:rPr>
          <w:rFonts w:ascii="Times New Roman" w:hAnsi="Times New Roman" w:cs="Times New Roman"/>
          <w:b/>
          <w:sz w:val="32"/>
          <w:szCs w:val="32"/>
        </w:rPr>
      </w:pPr>
    </w:p>
    <w:p w:rsidR="001277A2" w:rsidRDefault="0082525B" w:rsidP="0082525B">
      <w:pPr>
        <w:jc w:val="center"/>
        <w:rPr>
          <w:rFonts w:ascii="Times New Roman" w:hAnsi="Times New Roman" w:cs="Times New Roman"/>
          <w:b/>
          <w:sz w:val="32"/>
          <w:szCs w:val="32"/>
        </w:rPr>
      </w:pPr>
      <w:r>
        <w:rPr>
          <w:rFonts w:ascii="Times New Roman" w:hAnsi="Times New Roman" w:cs="Times New Roman"/>
          <w:b/>
          <w:sz w:val="32"/>
          <w:szCs w:val="32"/>
        </w:rPr>
        <w:t>Abstract</w:t>
      </w:r>
    </w:p>
    <w:p w:rsidR="001B4A9F" w:rsidRPr="006415A5" w:rsidRDefault="001B4A9F" w:rsidP="001B4A9F">
      <w:pPr>
        <w:rPr>
          <w:rFonts w:ascii="Times New Roman" w:hAnsi="Times New Roman" w:cs="Times New Roman"/>
          <w:i/>
          <w:sz w:val="32"/>
          <w:szCs w:val="32"/>
        </w:rPr>
      </w:pPr>
      <w:r w:rsidRPr="006415A5">
        <w:rPr>
          <w:rFonts w:ascii="Times New Roman" w:hAnsi="Times New Roman" w:cs="Times New Roman"/>
          <w:i/>
          <w:sz w:val="32"/>
          <w:szCs w:val="32"/>
        </w:rPr>
        <w:t>It is believed that a Mental Health Court would serve the community of Jefferson Parish, Lo</w:t>
      </w:r>
      <w:r w:rsidR="006415A5">
        <w:rPr>
          <w:rFonts w:ascii="Times New Roman" w:hAnsi="Times New Roman" w:cs="Times New Roman"/>
          <w:i/>
          <w:sz w:val="32"/>
          <w:szCs w:val="32"/>
        </w:rPr>
        <w:t>uisiana by reducing recidivism, reducing criminal justice costs overall, including cost of incarceration</w:t>
      </w:r>
      <w:r w:rsidRPr="006415A5">
        <w:rPr>
          <w:rFonts w:ascii="Times New Roman" w:hAnsi="Times New Roman" w:cs="Times New Roman"/>
          <w:i/>
          <w:sz w:val="32"/>
          <w:szCs w:val="32"/>
        </w:rPr>
        <w:t xml:space="preserve"> and enhancing quality of life</w:t>
      </w:r>
      <w:r w:rsidR="00721153" w:rsidRPr="006415A5">
        <w:rPr>
          <w:rFonts w:ascii="Times New Roman" w:hAnsi="Times New Roman" w:cs="Times New Roman"/>
          <w:i/>
          <w:sz w:val="32"/>
          <w:szCs w:val="32"/>
        </w:rPr>
        <w:t xml:space="preserve"> for those affected</w:t>
      </w:r>
      <w:r w:rsidRPr="006415A5">
        <w:rPr>
          <w:rFonts w:ascii="Times New Roman" w:hAnsi="Times New Roman" w:cs="Times New Roman"/>
          <w:i/>
          <w:sz w:val="32"/>
          <w:szCs w:val="32"/>
        </w:rPr>
        <w:t>.  In order to support the need for a Mental Health Court, a</w:t>
      </w:r>
      <w:r w:rsidR="0082525B" w:rsidRPr="006415A5">
        <w:rPr>
          <w:rFonts w:ascii="Times New Roman" w:hAnsi="Times New Roman" w:cs="Times New Roman"/>
          <w:i/>
          <w:sz w:val="32"/>
          <w:szCs w:val="32"/>
        </w:rPr>
        <w:t xml:space="preserve"> descriptive analysis of inmates incarcerated at the Jefferson Parish Correctional Center (JPCC) </w:t>
      </w:r>
      <w:r w:rsidRPr="006415A5">
        <w:rPr>
          <w:rFonts w:ascii="Times New Roman" w:hAnsi="Times New Roman" w:cs="Times New Roman"/>
          <w:i/>
          <w:sz w:val="32"/>
          <w:szCs w:val="32"/>
        </w:rPr>
        <w:t xml:space="preserve">was conducted to determine the number who </w:t>
      </w:r>
      <w:r w:rsidR="006415A5">
        <w:rPr>
          <w:rFonts w:ascii="Times New Roman" w:hAnsi="Times New Roman" w:cs="Times New Roman"/>
          <w:i/>
          <w:sz w:val="32"/>
          <w:szCs w:val="32"/>
        </w:rPr>
        <w:t xml:space="preserve">self reported suffering from an </w:t>
      </w:r>
      <w:r w:rsidRPr="006415A5">
        <w:rPr>
          <w:rFonts w:ascii="Times New Roman" w:hAnsi="Times New Roman" w:cs="Times New Roman"/>
          <w:i/>
          <w:sz w:val="32"/>
          <w:szCs w:val="32"/>
        </w:rPr>
        <w:t>Axis I mental disorder</w:t>
      </w:r>
      <w:r w:rsidR="006415A5">
        <w:rPr>
          <w:rFonts w:ascii="Times New Roman" w:hAnsi="Times New Roman" w:cs="Times New Roman"/>
          <w:i/>
          <w:sz w:val="32"/>
          <w:szCs w:val="32"/>
        </w:rPr>
        <w:t xml:space="preserve"> as defined in the DSM-IV-TR</w:t>
      </w:r>
      <w:r w:rsidRPr="006415A5">
        <w:rPr>
          <w:rFonts w:ascii="Times New Roman" w:hAnsi="Times New Roman" w:cs="Times New Roman"/>
          <w:i/>
          <w:sz w:val="32"/>
          <w:szCs w:val="32"/>
        </w:rPr>
        <w:t xml:space="preserve">.  The results of this study </w:t>
      </w:r>
      <w:r w:rsidR="0082525B" w:rsidRPr="006415A5">
        <w:rPr>
          <w:rFonts w:ascii="Times New Roman" w:hAnsi="Times New Roman" w:cs="Times New Roman"/>
          <w:i/>
          <w:sz w:val="32"/>
          <w:szCs w:val="32"/>
        </w:rPr>
        <w:t>revealed</w:t>
      </w:r>
      <w:r w:rsidR="006415A5">
        <w:rPr>
          <w:rFonts w:ascii="Times New Roman" w:hAnsi="Times New Roman" w:cs="Times New Roman"/>
          <w:i/>
          <w:sz w:val="32"/>
          <w:szCs w:val="32"/>
        </w:rPr>
        <w:t xml:space="preserve"> that 72</w:t>
      </w:r>
      <w:r w:rsidRPr="006415A5">
        <w:rPr>
          <w:rFonts w:ascii="Times New Roman" w:hAnsi="Times New Roman" w:cs="Times New Roman"/>
          <w:i/>
          <w:sz w:val="32"/>
          <w:szCs w:val="32"/>
        </w:rPr>
        <w:t xml:space="preserve">% of inmates </w:t>
      </w:r>
      <w:r w:rsidR="006415A5">
        <w:rPr>
          <w:rFonts w:ascii="Times New Roman" w:hAnsi="Times New Roman" w:cs="Times New Roman"/>
          <w:i/>
          <w:sz w:val="32"/>
          <w:szCs w:val="32"/>
        </w:rPr>
        <w:t xml:space="preserve">self </w:t>
      </w:r>
      <w:r w:rsidRPr="006415A5">
        <w:rPr>
          <w:rFonts w:ascii="Times New Roman" w:hAnsi="Times New Roman" w:cs="Times New Roman"/>
          <w:i/>
          <w:sz w:val="32"/>
          <w:szCs w:val="32"/>
        </w:rPr>
        <w:t>reported an Axis I mental disorder for the period July, August, September,</w:t>
      </w:r>
      <w:r w:rsidR="0082525B" w:rsidRPr="006415A5">
        <w:rPr>
          <w:rFonts w:ascii="Times New Roman" w:hAnsi="Times New Roman" w:cs="Times New Roman"/>
          <w:i/>
          <w:sz w:val="32"/>
          <w:szCs w:val="32"/>
        </w:rPr>
        <w:t xml:space="preserve"> 2011 and 63% reported an Axis I mental disorder for </w:t>
      </w:r>
      <w:r w:rsidRPr="006415A5">
        <w:rPr>
          <w:rFonts w:ascii="Times New Roman" w:hAnsi="Times New Roman" w:cs="Times New Roman"/>
          <w:i/>
          <w:sz w:val="32"/>
          <w:szCs w:val="32"/>
        </w:rPr>
        <w:t xml:space="preserve">the same period in </w:t>
      </w:r>
      <w:r w:rsidR="0082525B" w:rsidRPr="006415A5">
        <w:rPr>
          <w:rFonts w:ascii="Times New Roman" w:hAnsi="Times New Roman" w:cs="Times New Roman"/>
          <w:i/>
          <w:sz w:val="32"/>
          <w:szCs w:val="32"/>
        </w:rPr>
        <w:t>2012.</w:t>
      </w:r>
      <w:r w:rsidRPr="006415A5">
        <w:rPr>
          <w:rFonts w:ascii="Times New Roman" w:hAnsi="Times New Roman" w:cs="Times New Roman"/>
          <w:i/>
          <w:sz w:val="32"/>
          <w:szCs w:val="32"/>
        </w:rPr>
        <w:t xml:space="preserve">  </w:t>
      </w:r>
    </w:p>
    <w:p w:rsidR="006415A5" w:rsidRDefault="00721153" w:rsidP="006415A5">
      <w:pPr>
        <w:rPr>
          <w:rFonts w:ascii="Times New Roman" w:hAnsi="Times New Roman" w:cs="Times New Roman"/>
          <w:i/>
          <w:sz w:val="32"/>
          <w:szCs w:val="32"/>
        </w:rPr>
      </w:pPr>
      <w:r w:rsidRPr="006415A5">
        <w:rPr>
          <w:rFonts w:ascii="Times New Roman" w:hAnsi="Times New Roman" w:cs="Times New Roman"/>
          <w:i/>
          <w:sz w:val="32"/>
          <w:szCs w:val="32"/>
        </w:rPr>
        <w:t xml:space="preserve">The </w:t>
      </w:r>
      <w:r w:rsidR="006415A5">
        <w:rPr>
          <w:rFonts w:ascii="Times New Roman" w:hAnsi="Times New Roman" w:cs="Times New Roman"/>
          <w:i/>
          <w:sz w:val="32"/>
          <w:szCs w:val="32"/>
        </w:rPr>
        <w:t>decrease in reported disorders between</w:t>
      </w:r>
      <w:r w:rsidRPr="006415A5">
        <w:rPr>
          <w:rFonts w:ascii="Times New Roman" w:hAnsi="Times New Roman" w:cs="Times New Roman"/>
          <w:i/>
          <w:sz w:val="32"/>
          <w:szCs w:val="32"/>
        </w:rPr>
        <w:t xml:space="preserve"> 2011 and 2012 </w:t>
      </w:r>
      <w:r w:rsidR="006415A5">
        <w:rPr>
          <w:rFonts w:ascii="Times New Roman" w:hAnsi="Times New Roman" w:cs="Times New Roman"/>
          <w:i/>
          <w:sz w:val="32"/>
          <w:szCs w:val="32"/>
        </w:rPr>
        <w:t>is not believed to be significant, but attributable to a change in the way data was collected after the 2011 study was complete but before the 2012 study was conducted.</w:t>
      </w:r>
    </w:p>
    <w:p w:rsidR="006415A5" w:rsidRDefault="006415A5" w:rsidP="006415A5">
      <w:pPr>
        <w:rPr>
          <w:rFonts w:ascii="Times New Roman" w:hAnsi="Times New Roman" w:cs="Times New Roman"/>
          <w:i/>
          <w:sz w:val="32"/>
          <w:szCs w:val="32"/>
        </w:rPr>
      </w:pPr>
    </w:p>
    <w:p w:rsidR="006415A5" w:rsidRDefault="006415A5" w:rsidP="006415A5">
      <w:pPr>
        <w:rPr>
          <w:rFonts w:ascii="Times New Roman" w:hAnsi="Times New Roman" w:cs="Times New Roman"/>
          <w:i/>
          <w:sz w:val="32"/>
          <w:szCs w:val="32"/>
        </w:rPr>
      </w:pPr>
    </w:p>
    <w:p w:rsidR="006415A5" w:rsidRDefault="006415A5" w:rsidP="006415A5">
      <w:pPr>
        <w:rPr>
          <w:rFonts w:ascii="Times New Roman" w:hAnsi="Times New Roman" w:cs="Times New Roman"/>
          <w:i/>
          <w:sz w:val="32"/>
          <w:szCs w:val="32"/>
        </w:rPr>
      </w:pPr>
    </w:p>
    <w:p w:rsidR="006415A5" w:rsidRDefault="006415A5" w:rsidP="006415A5">
      <w:pPr>
        <w:rPr>
          <w:rFonts w:ascii="Times New Roman" w:hAnsi="Times New Roman" w:cs="Times New Roman"/>
          <w:i/>
          <w:sz w:val="32"/>
          <w:szCs w:val="32"/>
        </w:rPr>
      </w:pPr>
    </w:p>
    <w:p w:rsidR="006415A5" w:rsidRDefault="006415A5" w:rsidP="006415A5">
      <w:pPr>
        <w:rPr>
          <w:rFonts w:ascii="Times New Roman" w:hAnsi="Times New Roman" w:cs="Times New Roman"/>
          <w:i/>
          <w:sz w:val="32"/>
          <w:szCs w:val="32"/>
        </w:rPr>
      </w:pPr>
    </w:p>
    <w:p w:rsidR="006415A5" w:rsidRDefault="006415A5" w:rsidP="006415A5">
      <w:pPr>
        <w:rPr>
          <w:rFonts w:ascii="Times New Roman" w:hAnsi="Times New Roman" w:cs="Times New Roman"/>
          <w:i/>
          <w:sz w:val="32"/>
          <w:szCs w:val="32"/>
        </w:rPr>
      </w:pPr>
    </w:p>
    <w:p w:rsidR="006415A5" w:rsidRDefault="006415A5" w:rsidP="006415A5">
      <w:pPr>
        <w:rPr>
          <w:rFonts w:ascii="Times New Roman" w:hAnsi="Times New Roman" w:cs="Times New Roman"/>
          <w:i/>
          <w:sz w:val="32"/>
          <w:szCs w:val="32"/>
        </w:rPr>
      </w:pPr>
    </w:p>
    <w:p w:rsidR="006415A5" w:rsidRDefault="006415A5" w:rsidP="006415A5">
      <w:pPr>
        <w:rPr>
          <w:rFonts w:ascii="Times New Roman" w:hAnsi="Times New Roman" w:cs="Times New Roman"/>
          <w:i/>
          <w:sz w:val="32"/>
          <w:szCs w:val="32"/>
        </w:rPr>
      </w:pPr>
    </w:p>
    <w:p w:rsidR="008820DA" w:rsidRPr="0076477A" w:rsidRDefault="0076477A" w:rsidP="0076477A">
      <w:pPr>
        <w:pStyle w:val="ListParagraph"/>
        <w:numPr>
          <w:ilvl w:val="0"/>
          <w:numId w:val="12"/>
        </w:numPr>
        <w:jc w:val="center"/>
        <w:rPr>
          <w:rFonts w:ascii="Times New Roman" w:hAnsi="Times New Roman" w:cs="Times New Roman"/>
          <w:b/>
          <w:sz w:val="32"/>
          <w:szCs w:val="32"/>
        </w:rPr>
      </w:pPr>
      <w:r>
        <w:rPr>
          <w:rFonts w:ascii="Times New Roman" w:hAnsi="Times New Roman" w:cs="Times New Roman"/>
          <w:b/>
          <w:sz w:val="32"/>
          <w:szCs w:val="32"/>
        </w:rPr>
        <w:lastRenderedPageBreak/>
        <w:t>Overview</w:t>
      </w:r>
    </w:p>
    <w:p w:rsidR="00D37C92" w:rsidRDefault="00F6669F" w:rsidP="00D543D3">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medical records of i</w:t>
      </w:r>
      <w:r w:rsidR="008820DA" w:rsidRPr="001944D3">
        <w:rPr>
          <w:rFonts w:ascii="Times New Roman" w:hAnsi="Times New Roman" w:cs="Times New Roman"/>
          <w:sz w:val="24"/>
          <w:szCs w:val="24"/>
        </w:rPr>
        <w:t xml:space="preserve">nmates of the Jefferson Parish Correctional Center (JPCC) in Gretna, Louisiana, were </w:t>
      </w:r>
      <w:r>
        <w:rPr>
          <w:rFonts w:ascii="Times New Roman" w:hAnsi="Times New Roman" w:cs="Times New Roman"/>
          <w:sz w:val="24"/>
          <w:szCs w:val="24"/>
        </w:rPr>
        <w:t xml:space="preserve">reviewed for the period </w:t>
      </w:r>
      <w:r w:rsidR="008820DA" w:rsidRPr="001944D3">
        <w:rPr>
          <w:rFonts w:ascii="Times New Roman" w:hAnsi="Times New Roman" w:cs="Times New Roman"/>
          <w:sz w:val="24"/>
          <w:szCs w:val="24"/>
        </w:rPr>
        <w:t>J</w:t>
      </w:r>
      <w:r w:rsidR="001140FD">
        <w:rPr>
          <w:rFonts w:ascii="Times New Roman" w:hAnsi="Times New Roman" w:cs="Times New Roman"/>
          <w:sz w:val="24"/>
          <w:szCs w:val="24"/>
        </w:rPr>
        <w:t>uly, August and September, 2011 and July, August and September, 2012,</w:t>
      </w:r>
      <w:r>
        <w:rPr>
          <w:rFonts w:ascii="Times New Roman" w:hAnsi="Times New Roman" w:cs="Times New Roman"/>
          <w:sz w:val="24"/>
          <w:szCs w:val="24"/>
        </w:rPr>
        <w:t xml:space="preserve"> </w:t>
      </w:r>
      <w:r w:rsidR="008820DA" w:rsidRPr="001944D3">
        <w:rPr>
          <w:rFonts w:ascii="Times New Roman" w:hAnsi="Times New Roman" w:cs="Times New Roman"/>
          <w:sz w:val="24"/>
          <w:szCs w:val="24"/>
        </w:rPr>
        <w:t xml:space="preserve">to determine the percentage of inmates </w:t>
      </w:r>
      <w:r>
        <w:rPr>
          <w:rFonts w:ascii="Times New Roman" w:hAnsi="Times New Roman" w:cs="Times New Roman"/>
          <w:sz w:val="24"/>
          <w:szCs w:val="24"/>
        </w:rPr>
        <w:t xml:space="preserve">who self reported an </w:t>
      </w:r>
      <w:r w:rsidR="008820DA" w:rsidRPr="001944D3">
        <w:rPr>
          <w:rFonts w:ascii="Times New Roman" w:hAnsi="Times New Roman" w:cs="Times New Roman"/>
          <w:sz w:val="24"/>
          <w:szCs w:val="24"/>
        </w:rPr>
        <w:t xml:space="preserve">Axis I </w:t>
      </w:r>
      <w:r>
        <w:rPr>
          <w:rFonts w:ascii="Times New Roman" w:hAnsi="Times New Roman" w:cs="Times New Roman"/>
          <w:sz w:val="24"/>
          <w:szCs w:val="24"/>
        </w:rPr>
        <w:t>mental disorder</w:t>
      </w:r>
      <w:r w:rsidR="001140FD">
        <w:rPr>
          <w:rFonts w:ascii="Times New Roman" w:hAnsi="Times New Roman" w:cs="Times New Roman"/>
          <w:sz w:val="24"/>
          <w:szCs w:val="24"/>
        </w:rPr>
        <w:t>,</w:t>
      </w:r>
      <w:r w:rsidR="004F5758">
        <w:rPr>
          <w:rFonts w:ascii="Times New Roman" w:hAnsi="Times New Roman" w:cs="Times New Roman"/>
          <w:sz w:val="24"/>
          <w:szCs w:val="24"/>
        </w:rPr>
        <w:t xml:space="preserve"> for the purpose of ascertaining </w:t>
      </w:r>
      <w:r>
        <w:rPr>
          <w:rFonts w:ascii="Times New Roman" w:hAnsi="Times New Roman" w:cs="Times New Roman"/>
          <w:sz w:val="24"/>
          <w:szCs w:val="24"/>
        </w:rPr>
        <w:t>whether a</w:t>
      </w:r>
      <w:r w:rsidR="008820DA" w:rsidRPr="001944D3">
        <w:rPr>
          <w:rFonts w:ascii="Times New Roman" w:hAnsi="Times New Roman" w:cs="Times New Roman"/>
          <w:sz w:val="24"/>
          <w:szCs w:val="24"/>
        </w:rPr>
        <w:t xml:space="preserve"> Mental Health Court in the Parish </w:t>
      </w:r>
      <w:r w:rsidR="004F5758">
        <w:rPr>
          <w:rFonts w:ascii="Times New Roman" w:hAnsi="Times New Roman" w:cs="Times New Roman"/>
          <w:sz w:val="24"/>
          <w:szCs w:val="24"/>
        </w:rPr>
        <w:t>of Jefferson, State of Louisiana would be beneficial</w:t>
      </w:r>
      <w:r w:rsidR="008820DA" w:rsidRPr="001944D3">
        <w:rPr>
          <w:rFonts w:ascii="Times New Roman" w:hAnsi="Times New Roman" w:cs="Times New Roman"/>
          <w:sz w:val="24"/>
          <w:szCs w:val="24"/>
        </w:rPr>
        <w:t>.</w:t>
      </w:r>
      <w:r w:rsidR="00C22E22">
        <w:rPr>
          <w:rFonts w:ascii="Times New Roman" w:hAnsi="Times New Roman" w:cs="Times New Roman"/>
          <w:sz w:val="24"/>
          <w:szCs w:val="24"/>
        </w:rPr>
        <w:t xml:space="preserve">  The results reflect that </w:t>
      </w:r>
      <w:r w:rsidR="001140FD">
        <w:rPr>
          <w:rFonts w:ascii="Times New Roman" w:hAnsi="Times New Roman" w:cs="Times New Roman"/>
          <w:sz w:val="24"/>
          <w:szCs w:val="24"/>
        </w:rPr>
        <w:t xml:space="preserve">in 2011, </w:t>
      </w:r>
      <w:r w:rsidR="00C22E22">
        <w:rPr>
          <w:rFonts w:ascii="Times New Roman" w:hAnsi="Times New Roman" w:cs="Times New Roman"/>
          <w:sz w:val="24"/>
          <w:szCs w:val="24"/>
        </w:rPr>
        <w:t>72% of those sampled w</w:t>
      </w:r>
      <w:r w:rsidR="0082525B">
        <w:rPr>
          <w:rFonts w:ascii="Times New Roman" w:hAnsi="Times New Roman" w:cs="Times New Roman"/>
          <w:sz w:val="24"/>
          <w:szCs w:val="24"/>
        </w:rPr>
        <w:t>ere found to have Axis I mental d</w:t>
      </w:r>
      <w:r w:rsidR="00C22E22">
        <w:rPr>
          <w:rFonts w:ascii="Times New Roman" w:hAnsi="Times New Roman" w:cs="Times New Roman"/>
          <w:sz w:val="24"/>
          <w:szCs w:val="24"/>
        </w:rPr>
        <w:t xml:space="preserve">isorders.  Of this 72%, 62% reported substance abuse disorders, 33.33% reported </w:t>
      </w:r>
      <w:r w:rsidR="006415A5">
        <w:rPr>
          <w:rFonts w:ascii="Times New Roman" w:hAnsi="Times New Roman" w:cs="Times New Roman"/>
          <w:sz w:val="24"/>
          <w:szCs w:val="24"/>
        </w:rPr>
        <w:t xml:space="preserve">severe </w:t>
      </w:r>
      <w:r w:rsidR="00C22E22">
        <w:rPr>
          <w:rFonts w:ascii="Times New Roman" w:hAnsi="Times New Roman" w:cs="Times New Roman"/>
          <w:sz w:val="24"/>
          <w:szCs w:val="24"/>
        </w:rPr>
        <w:t>mental illness and 20.72% reported a co-occurring disorder of both substance abuse and mental illness.</w:t>
      </w:r>
      <w:r w:rsidR="001140FD">
        <w:rPr>
          <w:rFonts w:ascii="Times New Roman" w:hAnsi="Times New Roman" w:cs="Times New Roman"/>
          <w:sz w:val="24"/>
          <w:szCs w:val="24"/>
        </w:rPr>
        <w:t xml:space="preserve">  </w:t>
      </w:r>
      <w:r w:rsidR="003E548C">
        <w:rPr>
          <w:rFonts w:ascii="Times New Roman" w:hAnsi="Times New Roman" w:cs="Times New Roman"/>
          <w:sz w:val="24"/>
          <w:szCs w:val="24"/>
        </w:rPr>
        <w:t>This sample was repeated for the same months, i.e. July, August and September, 2012 in order to determine if t</w:t>
      </w:r>
      <w:r w:rsidR="0082525B">
        <w:rPr>
          <w:rFonts w:ascii="Times New Roman" w:hAnsi="Times New Roman" w:cs="Times New Roman"/>
          <w:sz w:val="24"/>
          <w:szCs w:val="24"/>
        </w:rPr>
        <w:t>he percentage of Axis I mental d</w:t>
      </w:r>
      <w:r w:rsidR="003E548C">
        <w:rPr>
          <w:rFonts w:ascii="Times New Roman" w:hAnsi="Times New Roman" w:cs="Times New Roman"/>
          <w:sz w:val="24"/>
          <w:szCs w:val="24"/>
        </w:rPr>
        <w:t>isorders self reported remained constant over time.  Because the data collection methods at JPCC were changed between the conclusion of the 2011 data collection and the beginning of the 2012 data collection, the results cannot be compared to one another</w:t>
      </w:r>
      <w:r w:rsidR="00B60CE8">
        <w:rPr>
          <w:rFonts w:ascii="Times New Roman" w:hAnsi="Times New Roman" w:cs="Times New Roman"/>
          <w:sz w:val="24"/>
          <w:szCs w:val="24"/>
        </w:rPr>
        <w:t xml:space="preserve"> as originally anticipated</w:t>
      </w:r>
      <w:r w:rsidR="003E548C">
        <w:rPr>
          <w:rFonts w:ascii="Times New Roman" w:hAnsi="Times New Roman" w:cs="Times New Roman"/>
          <w:sz w:val="24"/>
          <w:szCs w:val="24"/>
        </w:rPr>
        <w:t xml:space="preserve">.  However, the 2012 results of self reported Axis I mental disorders remains significant, </w:t>
      </w:r>
      <w:r w:rsidR="0082525B">
        <w:rPr>
          <w:rFonts w:ascii="Times New Roman" w:hAnsi="Times New Roman" w:cs="Times New Roman"/>
          <w:sz w:val="24"/>
          <w:szCs w:val="24"/>
        </w:rPr>
        <w:t xml:space="preserve">with 63% reporting Axis I, 51.8% </w:t>
      </w:r>
      <w:r w:rsidR="003E548C">
        <w:rPr>
          <w:rFonts w:ascii="Times New Roman" w:hAnsi="Times New Roman" w:cs="Times New Roman"/>
          <w:sz w:val="24"/>
          <w:szCs w:val="24"/>
        </w:rPr>
        <w:t>reporting substance abuse, 28.2</w:t>
      </w:r>
      <w:r w:rsidR="0082525B">
        <w:rPr>
          <w:rFonts w:ascii="Times New Roman" w:hAnsi="Times New Roman" w:cs="Times New Roman"/>
          <w:sz w:val="24"/>
          <w:szCs w:val="24"/>
        </w:rPr>
        <w:t>%</w:t>
      </w:r>
      <w:r w:rsidR="003E548C">
        <w:rPr>
          <w:rFonts w:ascii="Times New Roman" w:hAnsi="Times New Roman" w:cs="Times New Roman"/>
          <w:sz w:val="24"/>
          <w:szCs w:val="24"/>
        </w:rPr>
        <w:t xml:space="preserve"> rep</w:t>
      </w:r>
      <w:r w:rsidR="0082525B">
        <w:rPr>
          <w:rFonts w:ascii="Times New Roman" w:hAnsi="Times New Roman" w:cs="Times New Roman"/>
          <w:sz w:val="24"/>
          <w:szCs w:val="24"/>
        </w:rPr>
        <w:t xml:space="preserve">orting mental illness and 16.66% </w:t>
      </w:r>
      <w:r w:rsidR="003E548C">
        <w:rPr>
          <w:rFonts w:ascii="Times New Roman" w:hAnsi="Times New Roman" w:cs="Times New Roman"/>
          <w:sz w:val="24"/>
          <w:szCs w:val="24"/>
        </w:rPr>
        <w:t>reporting co-occurring disorders.  The changes in collection and its resulting impact on the findings will be discussed in the results section herein.</w:t>
      </w:r>
    </w:p>
    <w:p w:rsidR="00C5024E" w:rsidRDefault="00C22E22" w:rsidP="00C5024E">
      <w:pPr>
        <w:spacing w:line="480" w:lineRule="auto"/>
        <w:ind w:firstLine="720"/>
        <w:rPr>
          <w:rFonts w:ascii="Times New Roman" w:hAnsi="Times New Roman" w:cs="Times New Roman"/>
          <w:sz w:val="24"/>
          <w:szCs w:val="24"/>
        </w:rPr>
      </w:pPr>
      <w:r>
        <w:rPr>
          <w:rFonts w:ascii="Times New Roman" w:hAnsi="Times New Roman" w:cs="Times New Roman"/>
          <w:sz w:val="24"/>
          <w:szCs w:val="24"/>
        </w:rPr>
        <w:t>Based on these findings and review of the scientific literature</w:t>
      </w:r>
      <w:r w:rsidR="00C5024E">
        <w:rPr>
          <w:rFonts w:ascii="Times New Roman" w:hAnsi="Times New Roman" w:cs="Times New Roman"/>
          <w:sz w:val="24"/>
          <w:szCs w:val="24"/>
        </w:rPr>
        <w:t xml:space="preserve">, it is </w:t>
      </w:r>
      <w:r>
        <w:rPr>
          <w:rFonts w:ascii="Times New Roman" w:hAnsi="Times New Roman" w:cs="Times New Roman"/>
          <w:sz w:val="24"/>
          <w:szCs w:val="24"/>
        </w:rPr>
        <w:t>believed</w:t>
      </w:r>
      <w:r w:rsidR="00C5024E">
        <w:rPr>
          <w:rFonts w:ascii="Times New Roman" w:hAnsi="Times New Roman" w:cs="Times New Roman"/>
          <w:sz w:val="24"/>
          <w:szCs w:val="24"/>
        </w:rPr>
        <w:t xml:space="preserve"> that a Mental Health Court in Jeffer</w:t>
      </w:r>
      <w:r>
        <w:rPr>
          <w:rFonts w:ascii="Times New Roman" w:hAnsi="Times New Roman" w:cs="Times New Roman"/>
          <w:sz w:val="24"/>
          <w:szCs w:val="24"/>
        </w:rPr>
        <w:t>son Parish would serve the public by decreased</w:t>
      </w:r>
      <w:r w:rsidR="00C5024E">
        <w:rPr>
          <w:rFonts w:ascii="Times New Roman" w:hAnsi="Times New Roman" w:cs="Times New Roman"/>
          <w:sz w:val="24"/>
          <w:szCs w:val="24"/>
        </w:rPr>
        <w:t xml:space="preserve"> recidivism</w:t>
      </w:r>
      <w:r>
        <w:rPr>
          <w:rFonts w:ascii="Times New Roman" w:hAnsi="Times New Roman" w:cs="Times New Roman"/>
          <w:sz w:val="24"/>
          <w:szCs w:val="24"/>
        </w:rPr>
        <w:t xml:space="preserve">, and thus decreased </w:t>
      </w:r>
      <w:r w:rsidR="00C5024E">
        <w:rPr>
          <w:rFonts w:ascii="Times New Roman" w:hAnsi="Times New Roman" w:cs="Times New Roman"/>
          <w:sz w:val="24"/>
          <w:szCs w:val="24"/>
        </w:rPr>
        <w:t xml:space="preserve">costs associated with incarceration, </w:t>
      </w:r>
      <w:r>
        <w:rPr>
          <w:rFonts w:ascii="Times New Roman" w:hAnsi="Times New Roman" w:cs="Times New Roman"/>
          <w:sz w:val="24"/>
          <w:szCs w:val="24"/>
        </w:rPr>
        <w:t>decreased criminal activity and providing individuals with the services they require to function in society.</w:t>
      </w:r>
    </w:p>
    <w:p w:rsidR="0082525B" w:rsidRDefault="0082525B" w:rsidP="00C5024E">
      <w:pPr>
        <w:spacing w:line="480" w:lineRule="auto"/>
        <w:ind w:firstLine="720"/>
        <w:rPr>
          <w:rFonts w:ascii="Times New Roman" w:hAnsi="Times New Roman" w:cs="Times New Roman"/>
          <w:sz w:val="24"/>
          <w:szCs w:val="24"/>
        </w:rPr>
      </w:pPr>
    </w:p>
    <w:p w:rsidR="008820DA" w:rsidRPr="00B60CE8" w:rsidRDefault="00C5024E" w:rsidP="00B60CE8">
      <w:pPr>
        <w:pStyle w:val="ListParagraph"/>
        <w:numPr>
          <w:ilvl w:val="0"/>
          <w:numId w:val="21"/>
        </w:numPr>
        <w:spacing w:line="480" w:lineRule="auto"/>
        <w:rPr>
          <w:rFonts w:ascii="Times New Roman" w:hAnsi="Times New Roman" w:cs="Times New Roman"/>
          <w:sz w:val="24"/>
          <w:szCs w:val="24"/>
        </w:rPr>
      </w:pPr>
      <w:r w:rsidRPr="00B60CE8">
        <w:rPr>
          <w:rFonts w:ascii="Times New Roman" w:hAnsi="Times New Roman" w:cs="Times New Roman"/>
          <w:b/>
          <w:sz w:val="24"/>
          <w:szCs w:val="24"/>
        </w:rPr>
        <w:lastRenderedPageBreak/>
        <w:t xml:space="preserve"> </w:t>
      </w:r>
      <w:r w:rsidR="008820DA" w:rsidRPr="00B60CE8">
        <w:rPr>
          <w:rFonts w:ascii="Times New Roman" w:hAnsi="Times New Roman" w:cs="Times New Roman"/>
          <w:b/>
          <w:sz w:val="24"/>
          <w:szCs w:val="24"/>
        </w:rPr>
        <w:t xml:space="preserve">Definitions </w:t>
      </w:r>
    </w:p>
    <w:p w:rsidR="00346124" w:rsidRPr="00346124" w:rsidRDefault="00346124" w:rsidP="00346124">
      <w:pPr>
        <w:pStyle w:val="ListParagraph"/>
        <w:ind w:left="1080"/>
        <w:rPr>
          <w:rFonts w:ascii="Times New Roman" w:hAnsi="Times New Roman" w:cs="Times New Roman"/>
          <w:b/>
          <w:sz w:val="24"/>
          <w:szCs w:val="24"/>
        </w:rPr>
      </w:pPr>
    </w:p>
    <w:p w:rsidR="008820DA" w:rsidRPr="00D543D3" w:rsidRDefault="00C5024E" w:rsidP="00C5024E">
      <w:pPr>
        <w:pStyle w:val="ListParagraph"/>
        <w:numPr>
          <w:ilvl w:val="0"/>
          <w:numId w:val="10"/>
        </w:numPr>
        <w:rPr>
          <w:rFonts w:ascii="Times New Roman" w:hAnsi="Times New Roman" w:cs="Times New Roman"/>
          <w:b/>
          <w:sz w:val="24"/>
          <w:szCs w:val="24"/>
        </w:rPr>
      </w:pPr>
      <w:r>
        <w:rPr>
          <w:rFonts w:ascii="Times New Roman" w:hAnsi="Times New Roman" w:cs="Times New Roman"/>
          <w:b/>
          <w:sz w:val="24"/>
          <w:szCs w:val="24"/>
        </w:rPr>
        <w:t xml:space="preserve"> </w:t>
      </w:r>
      <w:r w:rsidR="008820DA" w:rsidRPr="00D543D3">
        <w:rPr>
          <w:rFonts w:ascii="Times New Roman" w:hAnsi="Times New Roman" w:cs="Times New Roman"/>
          <w:b/>
          <w:sz w:val="24"/>
          <w:szCs w:val="24"/>
        </w:rPr>
        <w:t>Axis I Mental Disorder:</w:t>
      </w:r>
    </w:p>
    <w:p w:rsidR="008820DA" w:rsidRPr="001944D3" w:rsidRDefault="008820DA" w:rsidP="008820DA">
      <w:pPr>
        <w:ind w:firstLine="720"/>
        <w:rPr>
          <w:rFonts w:ascii="Times New Roman" w:hAnsi="Times New Roman" w:cs="Times New Roman"/>
          <w:sz w:val="24"/>
          <w:szCs w:val="24"/>
        </w:rPr>
      </w:pPr>
      <w:r w:rsidRPr="001944D3">
        <w:rPr>
          <w:rFonts w:ascii="Times New Roman" w:hAnsi="Times New Roman" w:cs="Times New Roman"/>
          <w:sz w:val="24"/>
          <w:szCs w:val="24"/>
        </w:rPr>
        <w:t xml:space="preserve">Axis I mental disorder is defined in the Diagnostic and Statistical Manual of Mental </w:t>
      </w:r>
    </w:p>
    <w:p w:rsidR="008820DA" w:rsidRPr="001944D3" w:rsidRDefault="008820DA" w:rsidP="008820DA">
      <w:pPr>
        <w:ind w:left="720" w:firstLine="720"/>
        <w:rPr>
          <w:rFonts w:ascii="Times New Roman" w:hAnsi="Times New Roman" w:cs="Times New Roman"/>
          <w:b/>
          <w:sz w:val="24"/>
          <w:szCs w:val="24"/>
        </w:rPr>
      </w:pPr>
      <w:r w:rsidRPr="001944D3">
        <w:rPr>
          <w:rFonts w:ascii="Times New Roman" w:hAnsi="Times New Roman" w:cs="Times New Roman"/>
          <w:sz w:val="24"/>
          <w:szCs w:val="24"/>
        </w:rPr>
        <w:t>Disorders, Fourth Edition (DSM-IV-TR) as:</w:t>
      </w:r>
    </w:p>
    <w:p w:rsidR="008820DA" w:rsidRPr="001944D3" w:rsidRDefault="008820DA" w:rsidP="008820DA">
      <w:pPr>
        <w:ind w:left="1440"/>
        <w:rPr>
          <w:rFonts w:ascii="Times New Roman" w:hAnsi="Times New Roman" w:cs="Times New Roman"/>
          <w:sz w:val="24"/>
          <w:szCs w:val="24"/>
        </w:rPr>
      </w:pPr>
      <w:r w:rsidRPr="001944D3">
        <w:rPr>
          <w:rFonts w:ascii="Times New Roman" w:hAnsi="Times New Roman" w:cs="Times New Roman"/>
          <w:sz w:val="24"/>
          <w:szCs w:val="24"/>
        </w:rPr>
        <w:t xml:space="preserve">Clinical Disorders and other conditions that may be the focus of clinical attention such as disorders usually first diagnosed in infancy, childhood or adolescence (excluding mental retardation, which is diagnosed on Axis II), Delirium, Dementia and </w:t>
      </w:r>
      <w:proofErr w:type="spellStart"/>
      <w:r w:rsidRPr="001944D3">
        <w:rPr>
          <w:rFonts w:ascii="Times New Roman" w:hAnsi="Times New Roman" w:cs="Times New Roman"/>
          <w:sz w:val="24"/>
          <w:szCs w:val="24"/>
        </w:rPr>
        <w:t>Amnestic</w:t>
      </w:r>
      <w:proofErr w:type="spellEnd"/>
      <w:r w:rsidRPr="001944D3">
        <w:rPr>
          <w:rFonts w:ascii="Times New Roman" w:hAnsi="Times New Roman" w:cs="Times New Roman"/>
          <w:sz w:val="24"/>
          <w:szCs w:val="24"/>
        </w:rPr>
        <w:t xml:space="preserve"> and other Cognitive Disorders, Mental Disorders Due to a General Medical Condition, Substance-Related Disorders, Schizophrenia and other Psychotic Disorders, Mood Disorders, Anxiety Disorders, Somatoform Disorders, Factitious Disorders, Dissociative Disorders, Sexual and Gender Identity Disorders, Eating Disorders, Sleep Disorders, Impulse-Control Disorders not elsewhere classified, Adjustment Disorders, Other Conditions That May Be a Focus of Clinical Attention.</w:t>
      </w:r>
    </w:p>
    <w:p w:rsidR="008820DA" w:rsidRPr="00D543D3" w:rsidRDefault="008820DA" w:rsidP="002E33B0">
      <w:pPr>
        <w:pStyle w:val="ListParagraph"/>
        <w:numPr>
          <w:ilvl w:val="0"/>
          <w:numId w:val="10"/>
        </w:numPr>
        <w:rPr>
          <w:rFonts w:ascii="Times New Roman" w:hAnsi="Times New Roman" w:cs="Times New Roman"/>
          <w:b/>
          <w:sz w:val="24"/>
          <w:szCs w:val="24"/>
        </w:rPr>
      </w:pPr>
      <w:r w:rsidRPr="00D543D3">
        <w:rPr>
          <w:rFonts w:ascii="Times New Roman" w:hAnsi="Times New Roman" w:cs="Times New Roman"/>
          <w:b/>
          <w:sz w:val="24"/>
          <w:szCs w:val="24"/>
        </w:rPr>
        <w:t>Axis II Mental Disorder:</w:t>
      </w:r>
    </w:p>
    <w:p w:rsidR="008820DA" w:rsidRDefault="008820DA" w:rsidP="00241458">
      <w:pPr>
        <w:spacing w:line="480" w:lineRule="auto"/>
        <w:ind w:left="360" w:firstLine="360"/>
        <w:rPr>
          <w:rFonts w:ascii="Times New Roman" w:hAnsi="Times New Roman" w:cs="Times New Roman"/>
          <w:sz w:val="24"/>
          <w:szCs w:val="24"/>
        </w:rPr>
      </w:pPr>
      <w:r w:rsidRPr="002E33B0">
        <w:rPr>
          <w:rFonts w:ascii="Times New Roman" w:hAnsi="Times New Roman" w:cs="Times New Roman"/>
          <w:sz w:val="24"/>
          <w:szCs w:val="24"/>
        </w:rPr>
        <w:t>According to the DSM-IV-TR</w:t>
      </w:r>
      <w:r w:rsidRPr="001944D3">
        <w:rPr>
          <w:rFonts w:ascii="Times New Roman" w:hAnsi="Times New Roman" w:cs="Times New Roman"/>
          <w:b/>
          <w:sz w:val="24"/>
          <w:szCs w:val="24"/>
        </w:rPr>
        <w:t xml:space="preserve">- </w:t>
      </w:r>
      <w:r w:rsidRPr="001944D3">
        <w:rPr>
          <w:rFonts w:ascii="Times New Roman" w:hAnsi="Times New Roman" w:cs="Times New Roman"/>
          <w:sz w:val="24"/>
          <w:szCs w:val="24"/>
        </w:rPr>
        <w:t xml:space="preserve">Axis II includes any number of personality disorders, including Antisocial Personality Disorder </w:t>
      </w:r>
      <w:r w:rsidR="00BD0288">
        <w:rPr>
          <w:rFonts w:ascii="Times New Roman" w:hAnsi="Times New Roman" w:cs="Times New Roman"/>
          <w:sz w:val="24"/>
          <w:szCs w:val="24"/>
        </w:rPr>
        <w:t>(ASPD),</w:t>
      </w:r>
      <w:r w:rsidRPr="001944D3">
        <w:rPr>
          <w:rFonts w:ascii="Times New Roman" w:hAnsi="Times New Roman" w:cs="Times New Roman"/>
          <w:sz w:val="24"/>
          <w:szCs w:val="24"/>
        </w:rPr>
        <w:t xml:space="preserve"> Borderline Personality Diso</w:t>
      </w:r>
      <w:r w:rsidR="00BD0288">
        <w:rPr>
          <w:rFonts w:ascii="Times New Roman" w:hAnsi="Times New Roman" w:cs="Times New Roman"/>
          <w:sz w:val="24"/>
          <w:szCs w:val="24"/>
        </w:rPr>
        <w:t xml:space="preserve">rder, and Mental Retardation.  </w:t>
      </w:r>
      <w:r w:rsidRPr="001944D3">
        <w:rPr>
          <w:rFonts w:ascii="Times New Roman" w:hAnsi="Times New Roman" w:cs="Times New Roman"/>
          <w:sz w:val="24"/>
          <w:szCs w:val="24"/>
        </w:rPr>
        <w:t>Due to the limited amount of information available for this study, Axis II Mental Disorders were not able to be identified by self report; however, based on the review of the inmate files</w:t>
      </w:r>
      <w:r w:rsidR="002E33B0">
        <w:rPr>
          <w:rFonts w:ascii="Times New Roman" w:hAnsi="Times New Roman" w:cs="Times New Roman"/>
          <w:sz w:val="24"/>
          <w:szCs w:val="24"/>
        </w:rPr>
        <w:t xml:space="preserve"> and the substantial scientific literature available on ASPD and the criminal mind,</w:t>
      </w:r>
      <w:r w:rsidRPr="001944D3">
        <w:rPr>
          <w:rFonts w:ascii="Times New Roman" w:hAnsi="Times New Roman" w:cs="Times New Roman"/>
          <w:sz w:val="24"/>
          <w:szCs w:val="24"/>
        </w:rPr>
        <w:t xml:space="preserve"> it is believed that a substantial number of the inmates reporting would be diagnosed as having </w:t>
      </w:r>
      <w:r w:rsidR="002E33B0">
        <w:rPr>
          <w:rFonts w:ascii="Times New Roman" w:hAnsi="Times New Roman" w:cs="Times New Roman"/>
          <w:sz w:val="24"/>
          <w:szCs w:val="24"/>
        </w:rPr>
        <w:t xml:space="preserve">ASPD </w:t>
      </w:r>
      <w:r w:rsidRPr="001944D3">
        <w:rPr>
          <w:rFonts w:ascii="Times New Roman" w:hAnsi="Times New Roman" w:cs="Times New Roman"/>
          <w:sz w:val="24"/>
          <w:szCs w:val="24"/>
        </w:rPr>
        <w:t>if seen by a mental health professional over a period of time. However, in order to maintain the objectivity of the study, Axis II was not recorded</w:t>
      </w:r>
      <w:r w:rsidR="002E33B0">
        <w:rPr>
          <w:rFonts w:ascii="Times New Roman" w:hAnsi="Times New Roman" w:cs="Times New Roman"/>
          <w:sz w:val="24"/>
          <w:szCs w:val="24"/>
        </w:rPr>
        <w:t>, but the literature is discussed in the conclusions and recommendations section below</w:t>
      </w:r>
      <w:r w:rsidR="00B60CE8">
        <w:rPr>
          <w:rFonts w:ascii="Times New Roman" w:hAnsi="Times New Roman" w:cs="Times New Roman"/>
          <w:sz w:val="24"/>
          <w:szCs w:val="24"/>
        </w:rPr>
        <w:t xml:space="preserve"> inasmuch as it relates to the benefits of a Mental Health Court on society as a whole.</w:t>
      </w:r>
    </w:p>
    <w:p w:rsidR="00B60CE8" w:rsidRPr="001944D3" w:rsidRDefault="00B60CE8" w:rsidP="00241458">
      <w:pPr>
        <w:spacing w:line="480" w:lineRule="auto"/>
        <w:ind w:left="360" w:firstLine="360"/>
        <w:rPr>
          <w:rFonts w:ascii="Times New Roman" w:hAnsi="Times New Roman" w:cs="Times New Roman"/>
          <w:sz w:val="24"/>
          <w:szCs w:val="24"/>
        </w:rPr>
      </w:pPr>
    </w:p>
    <w:p w:rsidR="008820DA" w:rsidRPr="00D543D3" w:rsidRDefault="00D543D3" w:rsidP="002E33B0">
      <w:pPr>
        <w:pStyle w:val="ListParagraph"/>
        <w:numPr>
          <w:ilvl w:val="0"/>
          <w:numId w:val="10"/>
        </w:numP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8820DA" w:rsidRPr="00D543D3">
        <w:rPr>
          <w:rFonts w:ascii="Times New Roman" w:hAnsi="Times New Roman" w:cs="Times New Roman"/>
          <w:b/>
          <w:sz w:val="24"/>
          <w:szCs w:val="24"/>
        </w:rPr>
        <w:t>Rolled In:</w:t>
      </w:r>
      <w:r w:rsidR="008820DA" w:rsidRPr="00D543D3">
        <w:rPr>
          <w:rFonts w:ascii="Times New Roman" w:hAnsi="Times New Roman" w:cs="Times New Roman"/>
          <w:b/>
          <w:sz w:val="24"/>
          <w:szCs w:val="24"/>
        </w:rPr>
        <w:tab/>
      </w:r>
    </w:p>
    <w:p w:rsidR="007C0CA4" w:rsidRDefault="008820DA" w:rsidP="008820DA">
      <w:pPr>
        <w:ind w:left="1440" w:hanging="720"/>
        <w:rPr>
          <w:rFonts w:ascii="Times New Roman" w:hAnsi="Times New Roman" w:cs="Times New Roman"/>
          <w:sz w:val="24"/>
          <w:szCs w:val="24"/>
        </w:rPr>
      </w:pPr>
      <w:r w:rsidRPr="001944D3">
        <w:rPr>
          <w:rFonts w:ascii="Times New Roman" w:hAnsi="Times New Roman" w:cs="Times New Roman"/>
          <w:sz w:val="24"/>
          <w:szCs w:val="24"/>
        </w:rPr>
        <w:t xml:space="preserve">Once an inmate leaves the booking area and joins the general prison population, usually </w:t>
      </w:r>
    </w:p>
    <w:p w:rsidR="008820DA" w:rsidRPr="001944D3" w:rsidRDefault="008820DA" w:rsidP="00241458">
      <w:pPr>
        <w:ind w:firstLine="360"/>
        <w:rPr>
          <w:rFonts w:ascii="Times New Roman" w:hAnsi="Times New Roman" w:cs="Times New Roman"/>
          <w:sz w:val="24"/>
          <w:szCs w:val="24"/>
        </w:rPr>
      </w:pPr>
      <w:r w:rsidRPr="001944D3">
        <w:rPr>
          <w:rFonts w:ascii="Times New Roman" w:hAnsi="Times New Roman" w:cs="Times New Roman"/>
          <w:sz w:val="24"/>
          <w:szCs w:val="24"/>
        </w:rPr>
        <w:t xml:space="preserve">within </w:t>
      </w:r>
      <w:r w:rsidR="00AE4482">
        <w:rPr>
          <w:rFonts w:ascii="Times New Roman" w:hAnsi="Times New Roman" w:cs="Times New Roman"/>
          <w:sz w:val="24"/>
          <w:szCs w:val="24"/>
        </w:rPr>
        <w:t xml:space="preserve">three days (3) </w:t>
      </w:r>
      <w:r w:rsidRPr="001944D3">
        <w:rPr>
          <w:rFonts w:ascii="Times New Roman" w:hAnsi="Times New Roman" w:cs="Times New Roman"/>
          <w:sz w:val="24"/>
          <w:szCs w:val="24"/>
        </w:rPr>
        <w:t xml:space="preserve">of arrest.  </w:t>
      </w:r>
    </w:p>
    <w:p w:rsidR="008820DA" w:rsidRPr="00D543D3" w:rsidRDefault="00D543D3" w:rsidP="002E33B0">
      <w:pPr>
        <w:pStyle w:val="ListParagraph"/>
        <w:numPr>
          <w:ilvl w:val="0"/>
          <w:numId w:val="10"/>
        </w:numPr>
        <w:rPr>
          <w:rFonts w:ascii="Times New Roman" w:hAnsi="Times New Roman" w:cs="Times New Roman"/>
          <w:b/>
          <w:sz w:val="24"/>
          <w:szCs w:val="24"/>
        </w:rPr>
      </w:pPr>
      <w:r>
        <w:rPr>
          <w:rFonts w:ascii="Times New Roman" w:hAnsi="Times New Roman" w:cs="Times New Roman"/>
          <w:b/>
          <w:sz w:val="24"/>
          <w:szCs w:val="24"/>
        </w:rPr>
        <w:t xml:space="preserve"> </w:t>
      </w:r>
      <w:r w:rsidR="008820DA" w:rsidRPr="00D543D3">
        <w:rPr>
          <w:rFonts w:ascii="Times New Roman" w:hAnsi="Times New Roman" w:cs="Times New Roman"/>
          <w:b/>
          <w:sz w:val="24"/>
          <w:szCs w:val="24"/>
        </w:rPr>
        <w:t>Intake Screening:</w:t>
      </w:r>
    </w:p>
    <w:p w:rsidR="008820DA" w:rsidRPr="001944D3" w:rsidRDefault="008820DA" w:rsidP="00D543D3">
      <w:pPr>
        <w:ind w:left="720"/>
        <w:rPr>
          <w:rFonts w:ascii="Times New Roman" w:hAnsi="Times New Roman" w:cs="Times New Roman"/>
          <w:sz w:val="24"/>
          <w:szCs w:val="24"/>
        </w:rPr>
      </w:pPr>
      <w:r w:rsidRPr="001944D3">
        <w:rPr>
          <w:rFonts w:ascii="Times New Roman" w:hAnsi="Times New Roman" w:cs="Times New Roman"/>
          <w:sz w:val="24"/>
          <w:szCs w:val="24"/>
        </w:rPr>
        <w:t>A questionnaire administered to the inmates upon booking at JPCC, which information</w:t>
      </w:r>
    </w:p>
    <w:p w:rsidR="00197081" w:rsidRPr="00200F3C" w:rsidRDefault="008820DA" w:rsidP="00200F3C">
      <w:pPr>
        <w:spacing w:line="480" w:lineRule="auto"/>
        <w:ind w:left="360"/>
        <w:rPr>
          <w:rFonts w:ascii="Times New Roman" w:hAnsi="Times New Roman" w:cs="Times New Roman"/>
          <w:sz w:val="24"/>
          <w:szCs w:val="24"/>
        </w:rPr>
      </w:pPr>
      <w:proofErr w:type="gramStart"/>
      <w:r w:rsidRPr="001944D3">
        <w:rPr>
          <w:rFonts w:ascii="Times New Roman" w:hAnsi="Times New Roman" w:cs="Times New Roman"/>
          <w:sz w:val="24"/>
          <w:szCs w:val="24"/>
        </w:rPr>
        <w:t>the</w:t>
      </w:r>
      <w:proofErr w:type="gramEnd"/>
      <w:r w:rsidRPr="001944D3">
        <w:rPr>
          <w:rFonts w:ascii="Times New Roman" w:hAnsi="Times New Roman" w:cs="Times New Roman"/>
          <w:sz w:val="24"/>
          <w:szCs w:val="24"/>
        </w:rPr>
        <w:t xml:space="preserve"> inmate provides by self report.  The questionnaire elicits information regarding, inter alia, whether the inmate uses alcohol or other drugs and if so, the type, quantity and frequency of use.  Additionally, the inmate is questioned regarding prior treatment at a mental health clinic or diagnosis by a mental health professional and if the inmate answers affirmatively he is further questioned regarding medications prescrib</w:t>
      </w:r>
      <w:r w:rsidR="00241458">
        <w:rPr>
          <w:rFonts w:ascii="Times New Roman" w:hAnsi="Times New Roman" w:cs="Times New Roman"/>
          <w:sz w:val="24"/>
          <w:szCs w:val="24"/>
        </w:rPr>
        <w:t>ed, hospitalizations, diagnosis and any other pertinent information related to maintaining the health of the inmate while incarcerated.</w:t>
      </w:r>
    </w:p>
    <w:p w:rsidR="00197081" w:rsidRDefault="00197081" w:rsidP="00D37C92">
      <w:pPr>
        <w:pStyle w:val="ListParagraph"/>
        <w:ind w:left="1800"/>
        <w:rPr>
          <w:rFonts w:ascii="Times New Roman" w:hAnsi="Times New Roman" w:cs="Times New Roman"/>
          <w:b/>
          <w:sz w:val="24"/>
          <w:szCs w:val="24"/>
        </w:rPr>
      </w:pPr>
    </w:p>
    <w:p w:rsidR="008820DA" w:rsidRPr="00D543D3" w:rsidRDefault="008820DA" w:rsidP="002E33B0">
      <w:pPr>
        <w:pStyle w:val="ListParagraph"/>
        <w:numPr>
          <w:ilvl w:val="0"/>
          <w:numId w:val="10"/>
        </w:numPr>
        <w:rPr>
          <w:rFonts w:ascii="Times New Roman" w:hAnsi="Times New Roman" w:cs="Times New Roman"/>
          <w:b/>
          <w:sz w:val="24"/>
          <w:szCs w:val="24"/>
        </w:rPr>
      </w:pPr>
      <w:r w:rsidRPr="00D543D3">
        <w:rPr>
          <w:rFonts w:ascii="Times New Roman" w:hAnsi="Times New Roman" w:cs="Times New Roman"/>
          <w:b/>
          <w:sz w:val="24"/>
          <w:szCs w:val="24"/>
        </w:rPr>
        <w:t>H &amp; P:</w:t>
      </w:r>
    </w:p>
    <w:p w:rsidR="008820DA" w:rsidRPr="001944D3" w:rsidRDefault="008820DA" w:rsidP="00241458">
      <w:pPr>
        <w:spacing w:line="480" w:lineRule="auto"/>
        <w:ind w:left="360" w:firstLine="360"/>
        <w:rPr>
          <w:rFonts w:ascii="Times New Roman" w:hAnsi="Times New Roman" w:cs="Times New Roman"/>
          <w:sz w:val="24"/>
          <w:szCs w:val="24"/>
        </w:rPr>
      </w:pPr>
      <w:r w:rsidRPr="001944D3">
        <w:rPr>
          <w:rFonts w:ascii="Times New Roman" w:hAnsi="Times New Roman" w:cs="Times New Roman"/>
          <w:sz w:val="24"/>
          <w:szCs w:val="24"/>
        </w:rPr>
        <w:t>Health and Physical questionnaire administered to inmates once they “roll in” to the jail by a nurse at the JPCC, usually within fourteen (14) days after arrest.  This questionnaire is more detailed than the “intake screening,” but asks the same questions relative to substance abuse and mental health.</w:t>
      </w:r>
    </w:p>
    <w:p w:rsidR="008820DA" w:rsidRPr="00D543D3" w:rsidRDefault="008820DA" w:rsidP="002E33B0">
      <w:pPr>
        <w:pStyle w:val="ListParagraph"/>
        <w:numPr>
          <w:ilvl w:val="0"/>
          <w:numId w:val="10"/>
        </w:numPr>
        <w:rPr>
          <w:rFonts w:ascii="Times New Roman" w:hAnsi="Times New Roman" w:cs="Times New Roman"/>
          <w:b/>
          <w:sz w:val="24"/>
          <w:szCs w:val="24"/>
        </w:rPr>
      </w:pPr>
      <w:r w:rsidRPr="00D543D3">
        <w:rPr>
          <w:rFonts w:ascii="Times New Roman" w:hAnsi="Times New Roman" w:cs="Times New Roman"/>
          <w:b/>
          <w:sz w:val="24"/>
          <w:szCs w:val="24"/>
        </w:rPr>
        <w:t>Substance Abuse:</w:t>
      </w:r>
    </w:p>
    <w:p w:rsidR="008820DA" w:rsidRPr="00D543D3" w:rsidRDefault="008820DA" w:rsidP="00241458">
      <w:pPr>
        <w:ind w:left="360" w:firstLine="360"/>
        <w:rPr>
          <w:rFonts w:ascii="Times New Roman" w:hAnsi="Times New Roman" w:cs="Times New Roman"/>
          <w:sz w:val="24"/>
          <w:szCs w:val="24"/>
        </w:rPr>
      </w:pPr>
      <w:r w:rsidRPr="00D543D3">
        <w:rPr>
          <w:rFonts w:ascii="Times New Roman" w:hAnsi="Times New Roman" w:cs="Times New Roman"/>
          <w:sz w:val="24"/>
          <w:szCs w:val="24"/>
        </w:rPr>
        <w:t>An inmate was considered t</w:t>
      </w:r>
      <w:r w:rsidR="00BD0288">
        <w:rPr>
          <w:rFonts w:ascii="Times New Roman" w:hAnsi="Times New Roman" w:cs="Times New Roman"/>
          <w:sz w:val="24"/>
          <w:szCs w:val="24"/>
        </w:rPr>
        <w:t>o have a substance abuse disorder</w:t>
      </w:r>
      <w:r w:rsidRPr="00D543D3">
        <w:rPr>
          <w:rFonts w:ascii="Times New Roman" w:hAnsi="Times New Roman" w:cs="Times New Roman"/>
          <w:sz w:val="24"/>
          <w:szCs w:val="24"/>
        </w:rPr>
        <w:t xml:space="preserve"> if any of the following was present</w:t>
      </w:r>
      <w:r w:rsidR="00241458">
        <w:rPr>
          <w:rFonts w:ascii="Times New Roman" w:hAnsi="Times New Roman" w:cs="Times New Roman"/>
          <w:sz w:val="24"/>
          <w:szCs w:val="24"/>
        </w:rPr>
        <w:t xml:space="preserve"> and noted on the intake screening and/or H&amp;P</w:t>
      </w:r>
      <w:r w:rsidRPr="00D543D3">
        <w:rPr>
          <w:rFonts w:ascii="Times New Roman" w:hAnsi="Times New Roman" w:cs="Times New Roman"/>
          <w:sz w:val="24"/>
          <w:szCs w:val="24"/>
        </w:rPr>
        <w:t>:</w:t>
      </w:r>
    </w:p>
    <w:p w:rsidR="008820DA" w:rsidRPr="001944D3" w:rsidRDefault="008820DA" w:rsidP="008820DA">
      <w:pPr>
        <w:pStyle w:val="ListParagraph"/>
        <w:numPr>
          <w:ilvl w:val="0"/>
          <w:numId w:val="3"/>
        </w:numPr>
        <w:rPr>
          <w:rFonts w:ascii="Times New Roman" w:hAnsi="Times New Roman" w:cs="Times New Roman"/>
          <w:sz w:val="24"/>
          <w:szCs w:val="24"/>
        </w:rPr>
      </w:pPr>
      <w:r w:rsidRPr="001944D3">
        <w:rPr>
          <w:rFonts w:ascii="Times New Roman" w:hAnsi="Times New Roman" w:cs="Times New Roman"/>
          <w:sz w:val="24"/>
          <w:szCs w:val="24"/>
        </w:rPr>
        <w:t>If the inmate reported drinking alcohol four (4) or more times per week;</w:t>
      </w:r>
    </w:p>
    <w:p w:rsidR="008820DA" w:rsidRPr="001944D3" w:rsidRDefault="008820DA" w:rsidP="008820DA">
      <w:pPr>
        <w:pStyle w:val="ListParagraph"/>
        <w:numPr>
          <w:ilvl w:val="0"/>
          <w:numId w:val="3"/>
        </w:numPr>
        <w:rPr>
          <w:rFonts w:ascii="Times New Roman" w:hAnsi="Times New Roman" w:cs="Times New Roman"/>
          <w:sz w:val="24"/>
          <w:szCs w:val="24"/>
        </w:rPr>
      </w:pPr>
      <w:r w:rsidRPr="001944D3">
        <w:rPr>
          <w:rFonts w:ascii="Times New Roman" w:hAnsi="Times New Roman" w:cs="Times New Roman"/>
          <w:sz w:val="24"/>
          <w:szCs w:val="24"/>
        </w:rPr>
        <w:t xml:space="preserve">If the inmate reported consuming four (4) or more alcoholic </w:t>
      </w:r>
      <w:r w:rsidR="00B60CE8">
        <w:rPr>
          <w:rFonts w:ascii="Times New Roman" w:hAnsi="Times New Roman" w:cs="Times New Roman"/>
          <w:sz w:val="24"/>
          <w:szCs w:val="24"/>
        </w:rPr>
        <w:t>beverages</w:t>
      </w:r>
      <w:r w:rsidRPr="001944D3">
        <w:rPr>
          <w:rFonts w:ascii="Times New Roman" w:hAnsi="Times New Roman" w:cs="Times New Roman"/>
          <w:sz w:val="24"/>
          <w:szCs w:val="24"/>
        </w:rPr>
        <w:t xml:space="preserve"> in one sitting;</w:t>
      </w:r>
    </w:p>
    <w:p w:rsidR="008820DA" w:rsidRPr="001944D3" w:rsidRDefault="008820DA" w:rsidP="008820DA">
      <w:pPr>
        <w:pStyle w:val="ListParagraph"/>
        <w:numPr>
          <w:ilvl w:val="0"/>
          <w:numId w:val="3"/>
        </w:numPr>
        <w:rPr>
          <w:rFonts w:ascii="Times New Roman" w:hAnsi="Times New Roman" w:cs="Times New Roman"/>
          <w:sz w:val="24"/>
          <w:szCs w:val="24"/>
        </w:rPr>
      </w:pPr>
      <w:r w:rsidRPr="001944D3">
        <w:rPr>
          <w:rFonts w:ascii="Times New Roman" w:hAnsi="Times New Roman" w:cs="Times New Roman"/>
          <w:sz w:val="24"/>
          <w:szCs w:val="24"/>
        </w:rPr>
        <w:t>If the inmate reported any use of illegal drugs, regardless of type, amount or frequency;</w:t>
      </w:r>
    </w:p>
    <w:p w:rsidR="008820DA" w:rsidRPr="001944D3" w:rsidRDefault="008820DA" w:rsidP="008820DA">
      <w:pPr>
        <w:pStyle w:val="ListParagraph"/>
        <w:numPr>
          <w:ilvl w:val="0"/>
          <w:numId w:val="3"/>
        </w:numPr>
        <w:rPr>
          <w:rFonts w:ascii="Times New Roman" w:hAnsi="Times New Roman" w:cs="Times New Roman"/>
          <w:sz w:val="24"/>
          <w:szCs w:val="24"/>
        </w:rPr>
      </w:pPr>
      <w:r w:rsidRPr="001944D3">
        <w:rPr>
          <w:rFonts w:ascii="Times New Roman" w:hAnsi="Times New Roman" w:cs="Times New Roman"/>
          <w:sz w:val="24"/>
          <w:szCs w:val="24"/>
        </w:rPr>
        <w:t>If the inmate reported being treated for alcohol/drug dependence;</w:t>
      </w:r>
    </w:p>
    <w:p w:rsidR="00346124" w:rsidRPr="00241458" w:rsidRDefault="008820DA" w:rsidP="00346124">
      <w:pPr>
        <w:pStyle w:val="ListParagraph"/>
        <w:numPr>
          <w:ilvl w:val="0"/>
          <w:numId w:val="3"/>
        </w:numPr>
        <w:rPr>
          <w:rFonts w:ascii="Times New Roman" w:hAnsi="Times New Roman" w:cs="Times New Roman"/>
          <w:b/>
          <w:sz w:val="24"/>
          <w:szCs w:val="24"/>
        </w:rPr>
      </w:pPr>
      <w:r w:rsidRPr="001944D3">
        <w:rPr>
          <w:rFonts w:ascii="Times New Roman" w:hAnsi="Times New Roman" w:cs="Times New Roman"/>
          <w:sz w:val="24"/>
          <w:szCs w:val="24"/>
        </w:rPr>
        <w:t>If the inmate was intoxicated upon arrest and required alcohol and</w:t>
      </w:r>
      <w:r w:rsidR="00241458">
        <w:rPr>
          <w:rFonts w:ascii="Times New Roman" w:hAnsi="Times New Roman" w:cs="Times New Roman"/>
          <w:sz w:val="24"/>
          <w:szCs w:val="24"/>
        </w:rPr>
        <w:t>/</w:t>
      </w:r>
      <w:r w:rsidRPr="001944D3">
        <w:rPr>
          <w:rFonts w:ascii="Times New Roman" w:hAnsi="Times New Roman" w:cs="Times New Roman"/>
          <w:sz w:val="24"/>
          <w:szCs w:val="24"/>
        </w:rPr>
        <w:t>or drug protocol for withdrawal from substances.</w:t>
      </w:r>
    </w:p>
    <w:p w:rsidR="00241458" w:rsidRPr="00200F3C" w:rsidRDefault="00241458" w:rsidP="00346124">
      <w:pPr>
        <w:pStyle w:val="ListParagraph"/>
        <w:numPr>
          <w:ilvl w:val="0"/>
          <w:numId w:val="3"/>
        </w:numPr>
        <w:rPr>
          <w:rFonts w:ascii="Times New Roman" w:hAnsi="Times New Roman" w:cs="Times New Roman"/>
          <w:b/>
          <w:sz w:val="24"/>
          <w:szCs w:val="24"/>
        </w:rPr>
      </w:pPr>
      <w:r>
        <w:rPr>
          <w:rFonts w:ascii="Times New Roman" w:hAnsi="Times New Roman" w:cs="Times New Roman"/>
          <w:sz w:val="24"/>
          <w:szCs w:val="24"/>
        </w:rPr>
        <w:lastRenderedPageBreak/>
        <w:t xml:space="preserve">If any other information was included in the inmates medical file to clearly and unequivocally indicate the inmate suffered from </w:t>
      </w:r>
      <w:r w:rsidR="00965FE3">
        <w:rPr>
          <w:rFonts w:ascii="Times New Roman" w:hAnsi="Times New Roman" w:cs="Times New Roman"/>
          <w:sz w:val="24"/>
          <w:szCs w:val="24"/>
        </w:rPr>
        <w:t>a substance abuse disorder as defined in the DSM-IV-TR.</w:t>
      </w:r>
    </w:p>
    <w:p w:rsidR="00346124" w:rsidRDefault="00346124" w:rsidP="00346124">
      <w:pPr>
        <w:pStyle w:val="ListParagraph"/>
        <w:rPr>
          <w:rFonts w:ascii="Times New Roman" w:hAnsi="Times New Roman" w:cs="Times New Roman"/>
          <w:b/>
          <w:sz w:val="24"/>
          <w:szCs w:val="24"/>
        </w:rPr>
      </w:pPr>
    </w:p>
    <w:p w:rsidR="00200F3C" w:rsidRPr="00346124" w:rsidRDefault="00200F3C" w:rsidP="00346124">
      <w:pPr>
        <w:pStyle w:val="ListParagraph"/>
        <w:rPr>
          <w:rFonts w:ascii="Times New Roman" w:hAnsi="Times New Roman" w:cs="Times New Roman"/>
          <w:b/>
          <w:sz w:val="24"/>
          <w:szCs w:val="24"/>
        </w:rPr>
      </w:pPr>
    </w:p>
    <w:p w:rsidR="008820DA" w:rsidRDefault="00B60CE8" w:rsidP="002E33B0">
      <w:pPr>
        <w:pStyle w:val="ListParagraph"/>
        <w:numPr>
          <w:ilvl w:val="0"/>
          <w:numId w:val="10"/>
        </w:numPr>
        <w:rPr>
          <w:rFonts w:ascii="Times New Roman" w:hAnsi="Times New Roman" w:cs="Times New Roman"/>
          <w:b/>
          <w:sz w:val="24"/>
          <w:szCs w:val="24"/>
        </w:rPr>
      </w:pPr>
      <w:r>
        <w:rPr>
          <w:rFonts w:ascii="Times New Roman" w:hAnsi="Times New Roman" w:cs="Times New Roman"/>
          <w:b/>
          <w:sz w:val="24"/>
          <w:szCs w:val="24"/>
        </w:rPr>
        <w:t xml:space="preserve">Serious </w:t>
      </w:r>
      <w:r w:rsidR="008820DA" w:rsidRPr="00346124">
        <w:rPr>
          <w:rFonts w:ascii="Times New Roman" w:hAnsi="Times New Roman" w:cs="Times New Roman"/>
          <w:b/>
          <w:sz w:val="24"/>
          <w:szCs w:val="24"/>
        </w:rPr>
        <w:t>Mental Illness:</w:t>
      </w:r>
    </w:p>
    <w:p w:rsidR="00346124" w:rsidRDefault="00346124" w:rsidP="00346124">
      <w:pPr>
        <w:pStyle w:val="ListParagraph"/>
        <w:rPr>
          <w:rFonts w:ascii="Times New Roman" w:hAnsi="Times New Roman" w:cs="Times New Roman"/>
          <w:b/>
          <w:sz w:val="24"/>
          <w:szCs w:val="24"/>
        </w:rPr>
      </w:pPr>
    </w:p>
    <w:p w:rsidR="00346124" w:rsidRDefault="00346124" w:rsidP="00346124">
      <w:pPr>
        <w:pStyle w:val="ListParagraph"/>
        <w:rPr>
          <w:rFonts w:ascii="Times New Roman" w:hAnsi="Times New Roman" w:cs="Times New Roman"/>
          <w:sz w:val="24"/>
          <w:szCs w:val="24"/>
        </w:rPr>
      </w:pPr>
      <w:r w:rsidRPr="00D543D3">
        <w:rPr>
          <w:rFonts w:ascii="Times New Roman" w:hAnsi="Times New Roman" w:cs="Times New Roman"/>
          <w:sz w:val="24"/>
          <w:szCs w:val="24"/>
        </w:rPr>
        <w:t>An inmate was considered to have</w:t>
      </w:r>
      <w:r>
        <w:rPr>
          <w:rFonts w:ascii="Times New Roman" w:hAnsi="Times New Roman" w:cs="Times New Roman"/>
          <w:sz w:val="24"/>
          <w:szCs w:val="24"/>
        </w:rPr>
        <w:t xml:space="preserve"> </w:t>
      </w:r>
      <w:r w:rsidR="00B60CE8">
        <w:rPr>
          <w:rFonts w:ascii="Times New Roman" w:hAnsi="Times New Roman" w:cs="Times New Roman"/>
          <w:sz w:val="24"/>
          <w:szCs w:val="24"/>
        </w:rPr>
        <w:t xml:space="preserve">a serious </w:t>
      </w:r>
      <w:r>
        <w:rPr>
          <w:rFonts w:ascii="Times New Roman" w:hAnsi="Times New Roman" w:cs="Times New Roman"/>
          <w:sz w:val="24"/>
          <w:szCs w:val="24"/>
        </w:rPr>
        <w:t xml:space="preserve">mental illness </w:t>
      </w:r>
      <w:r w:rsidRPr="00D543D3">
        <w:rPr>
          <w:rFonts w:ascii="Times New Roman" w:hAnsi="Times New Roman" w:cs="Times New Roman"/>
          <w:sz w:val="24"/>
          <w:szCs w:val="24"/>
        </w:rPr>
        <w:t>if any of the following was present:</w:t>
      </w:r>
    </w:p>
    <w:p w:rsidR="00286BE3" w:rsidRPr="00346124" w:rsidRDefault="00286BE3" w:rsidP="00346124">
      <w:pPr>
        <w:pStyle w:val="ListParagraph"/>
        <w:rPr>
          <w:rFonts w:ascii="Times New Roman" w:hAnsi="Times New Roman" w:cs="Times New Roman"/>
          <w:b/>
          <w:sz w:val="24"/>
          <w:szCs w:val="24"/>
        </w:rPr>
      </w:pPr>
    </w:p>
    <w:p w:rsidR="008820DA" w:rsidRPr="001944D3" w:rsidRDefault="008820DA" w:rsidP="008820DA">
      <w:pPr>
        <w:pStyle w:val="ListParagraph"/>
        <w:numPr>
          <w:ilvl w:val="0"/>
          <w:numId w:val="4"/>
        </w:numPr>
        <w:rPr>
          <w:rFonts w:ascii="Times New Roman" w:hAnsi="Times New Roman" w:cs="Times New Roman"/>
          <w:sz w:val="24"/>
          <w:szCs w:val="24"/>
        </w:rPr>
      </w:pPr>
      <w:r w:rsidRPr="001944D3">
        <w:rPr>
          <w:rFonts w:ascii="Times New Roman" w:hAnsi="Times New Roman" w:cs="Times New Roman"/>
          <w:sz w:val="24"/>
          <w:szCs w:val="24"/>
        </w:rPr>
        <w:t>If the inmate had been previously diagnosed by a mental health professional of a mental disorder</w:t>
      </w:r>
      <w:r w:rsidR="00241458">
        <w:rPr>
          <w:rFonts w:ascii="Times New Roman" w:hAnsi="Times New Roman" w:cs="Times New Roman"/>
          <w:sz w:val="24"/>
          <w:szCs w:val="24"/>
        </w:rPr>
        <w:t xml:space="preserve"> sufficient to require medication management</w:t>
      </w:r>
      <w:r w:rsidRPr="001944D3">
        <w:rPr>
          <w:rFonts w:ascii="Times New Roman" w:hAnsi="Times New Roman" w:cs="Times New Roman"/>
          <w:sz w:val="24"/>
          <w:szCs w:val="24"/>
        </w:rPr>
        <w:t>;</w:t>
      </w:r>
    </w:p>
    <w:p w:rsidR="008820DA" w:rsidRPr="001944D3" w:rsidRDefault="008820DA" w:rsidP="008820DA">
      <w:pPr>
        <w:pStyle w:val="ListParagraph"/>
        <w:numPr>
          <w:ilvl w:val="0"/>
          <w:numId w:val="4"/>
        </w:numPr>
        <w:rPr>
          <w:rFonts w:ascii="Times New Roman" w:hAnsi="Times New Roman" w:cs="Times New Roman"/>
          <w:sz w:val="24"/>
          <w:szCs w:val="24"/>
        </w:rPr>
      </w:pPr>
      <w:r w:rsidRPr="001944D3">
        <w:rPr>
          <w:rFonts w:ascii="Times New Roman" w:hAnsi="Times New Roman" w:cs="Times New Roman"/>
          <w:sz w:val="24"/>
          <w:szCs w:val="24"/>
        </w:rPr>
        <w:t>If the inmate had been treated at a mental health unit for a mental health disorder and was prescribed psychotropic drugs;</w:t>
      </w:r>
    </w:p>
    <w:p w:rsidR="008820DA" w:rsidRPr="001944D3" w:rsidRDefault="008820DA" w:rsidP="008820DA">
      <w:pPr>
        <w:pStyle w:val="ListParagraph"/>
        <w:numPr>
          <w:ilvl w:val="0"/>
          <w:numId w:val="4"/>
        </w:numPr>
        <w:rPr>
          <w:rFonts w:ascii="Times New Roman" w:hAnsi="Times New Roman" w:cs="Times New Roman"/>
          <w:sz w:val="24"/>
          <w:szCs w:val="24"/>
        </w:rPr>
      </w:pPr>
      <w:r w:rsidRPr="001944D3">
        <w:rPr>
          <w:rFonts w:ascii="Times New Roman" w:hAnsi="Times New Roman" w:cs="Times New Roman"/>
          <w:sz w:val="24"/>
          <w:szCs w:val="24"/>
        </w:rPr>
        <w:t>If the inmate was hospitalized for a mental health problem;</w:t>
      </w:r>
    </w:p>
    <w:p w:rsidR="00286BE3" w:rsidRDefault="008820DA" w:rsidP="00286BE3">
      <w:pPr>
        <w:pStyle w:val="ListParagraph"/>
        <w:numPr>
          <w:ilvl w:val="0"/>
          <w:numId w:val="4"/>
        </w:numPr>
        <w:rPr>
          <w:rFonts w:ascii="Times New Roman" w:hAnsi="Times New Roman" w:cs="Times New Roman"/>
          <w:sz w:val="24"/>
          <w:szCs w:val="24"/>
        </w:rPr>
      </w:pPr>
      <w:r w:rsidRPr="001944D3">
        <w:rPr>
          <w:rFonts w:ascii="Times New Roman" w:hAnsi="Times New Roman" w:cs="Times New Roman"/>
          <w:sz w:val="24"/>
          <w:szCs w:val="24"/>
        </w:rPr>
        <w:t>If the inmate attempted suicide at any time in the past.</w:t>
      </w:r>
    </w:p>
    <w:p w:rsidR="00D37C92" w:rsidRPr="00BF670C" w:rsidRDefault="00241458" w:rsidP="00BF670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If any other information was included in the inmates medical file to clearly and unequivocally indicate the inmate suffered from an Axis </w:t>
      </w:r>
      <w:proofErr w:type="gramStart"/>
      <w:r>
        <w:rPr>
          <w:rFonts w:ascii="Times New Roman" w:hAnsi="Times New Roman" w:cs="Times New Roman"/>
          <w:sz w:val="24"/>
          <w:szCs w:val="24"/>
        </w:rPr>
        <w:t>I</w:t>
      </w:r>
      <w:proofErr w:type="gramEnd"/>
      <w:r>
        <w:rPr>
          <w:rFonts w:ascii="Times New Roman" w:hAnsi="Times New Roman" w:cs="Times New Roman"/>
          <w:sz w:val="24"/>
          <w:szCs w:val="24"/>
        </w:rPr>
        <w:t xml:space="preserve"> mental disorder other than those related to substance abuse.</w:t>
      </w:r>
    </w:p>
    <w:p w:rsidR="00D37C92" w:rsidRDefault="00D37C92" w:rsidP="00D37C92">
      <w:pPr>
        <w:pStyle w:val="ListParagraph"/>
        <w:ind w:left="1800"/>
        <w:rPr>
          <w:rFonts w:ascii="Times New Roman" w:hAnsi="Times New Roman" w:cs="Times New Roman"/>
          <w:b/>
          <w:sz w:val="24"/>
          <w:szCs w:val="24"/>
        </w:rPr>
      </w:pPr>
    </w:p>
    <w:p w:rsidR="00286BE3" w:rsidRDefault="00286BE3" w:rsidP="002E33B0">
      <w:pPr>
        <w:pStyle w:val="ListParagraph"/>
        <w:numPr>
          <w:ilvl w:val="0"/>
          <w:numId w:val="10"/>
        </w:numPr>
        <w:rPr>
          <w:rFonts w:ascii="Times New Roman" w:hAnsi="Times New Roman" w:cs="Times New Roman"/>
          <w:b/>
          <w:sz w:val="24"/>
          <w:szCs w:val="24"/>
        </w:rPr>
      </w:pPr>
      <w:r>
        <w:rPr>
          <w:rFonts w:ascii="Times New Roman" w:hAnsi="Times New Roman" w:cs="Times New Roman"/>
          <w:b/>
          <w:sz w:val="24"/>
          <w:szCs w:val="24"/>
        </w:rPr>
        <w:t xml:space="preserve"> Co-Occurring Disorders:</w:t>
      </w:r>
    </w:p>
    <w:p w:rsidR="00286BE3" w:rsidRDefault="00286BE3" w:rsidP="00286BE3">
      <w:pPr>
        <w:pStyle w:val="ListParagraph"/>
        <w:rPr>
          <w:rFonts w:ascii="Times New Roman" w:hAnsi="Times New Roman" w:cs="Times New Roman"/>
          <w:b/>
          <w:sz w:val="24"/>
          <w:szCs w:val="24"/>
        </w:rPr>
      </w:pPr>
    </w:p>
    <w:p w:rsidR="00241458" w:rsidRDefault="00286BE3" w:rsidP="00241458">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An inmate was considered to have a co-occurring disorder if he reported</w:t>
      </w:r>
      <w:r w:rsidR="00241458">
        <w:rPr>
          <w:rFonts w:ascii="Times New Roman" w:hAnsi="Times New Roman" w:cs="Times New Roman"/>
          <w:sz w:val="24"/>
          <w:szCs w:val="24"/>
        </w:rPr>
        <w:t xml:space="preserve"> suffering from</w:t>
      </w:r>
      <w:r>
        <w:rPr>
          <w:rFonts w:ascii="Times New Roman" w:hAnsi="Times New Roman" w:cs="Times New Roman"/>
          <w:sz w:val="24"/>
          <w:szCs w:val="24"/>
        </w:rPr>
        <w:t xml:space="preserve"> </w:t>
      </w:r>
      <w:r w:rsidR="00BD0288">
        <w:rPr>
          <w:rFonts w:ascii="Times New Roman" w:hAnsi="Times New Roman" w:cs="Times New Roman"/>
          <w:sz w:val="24"/>
          <w:szCs w:val="24"/>
        </w:rPr>
        <w:t>a</w:t>
      </w:r>
    </w:p>
    <w:p w:rsidR="008820DA" w:rsidRDefault="00286BE3" w:rsidP="00D37C92">
      <w:pPr>
        <w:pStyle w:val="ListParagraph"/>
        <w:spacing w:line="480" w:lineRule="auto"/>
        <w:rPr>
          <w:rFonts w:ascii="Times New Roman" w:hAnsi="Times New Roman" w:cs="Times New Roman"/>
          <w:sz w:val="24"/>
          <w:szCs w:val="24"/>
        </w:rPr>
      </w:pPr>
      <w:proofErr w:type="gramStart"/>
      <w:r>
        <w:rPr>
          <w:rFonts w:ascii="Times New Roman" w:hAnsi="Times New Roman" w:cs="Times New Roman"/>
          <w:sz w:val="24"/>
          <w:szCs w:val="24"/>
        </w:rPr>
        <w:t>substance</w:t>
      </w:r>
      <w:proofErr w:type="gramEnd"/>
      <w:r>
        <w:rPr>
          <w:rFonts w:ascii="Times New Roman" w:hAnsi="Times New Roman" w:cs="Times New Roman"/>
          <w:sz w:val="24"/>
          <w:szCs w:val="24"/>
        </w:rPr>
        <w:t xml:space="preserve"> abuse </w:t>
      </w:r>
      <w:r w:rsidR="00BD0288">
        <w:rPr>
          <w:rFonts w:ascii="Times New Roman" w:hAnsi="Times New Roman" w:cs="Times New Roman"/>
          <w:sz w:val="24"/>
          <w:szCs w:val="24"/>
        </w:rPr>
        <w:t xml:space="preserve">disorder </w:t>
      </w:r>
      <w:r w:rsidR="00241458" w:rsidRPr="00BD0288">
        <w:rPr>
          <w:rFonts w:ascii="Times New Roman" w:hAnsi="Times New Roman" w:cs="Times New Roman"/>
          <w:b/>
          <w:sz w:val="24"/>
          <w:szCs w:val="24"/>
        </w:rPr>
        <w:t>and</w:t>
      </w:r>
      <w:r w:rsidR="00241458">
        <w:rPr>
          <w:rFonts w:ascii="Times New Roman" w:hAnsi="Times New Roman" w:cs="Times New Roman"/>
          <w:sz w:val="24"/>
          <w:szCs w:val="24"/>
        </w:rPr>
        <w:t xml:space="preserve"> mental illness as defined in </w:t>
      </w:r>
      <w:r w:rsidR="00B60CE8">
        <w:rPr>
          <w:rFonts w:ascii="Times New Roman" w:hAnsi="Times New Roman" w:cs="Times New Roman"/>
          <w:sz w:val="24"/>
          <w:szCs w:val="24"/>
        </w:rPr>
        <w:t>Sections “F” and “G”</w:t>
      </w:r>
      <w:r w:rsidR="00241458">
        <w:rPr>
          <w:rFonts w:ascii="Times New Roman" w:hAnsi="Times New Roman" w:cs="Times New Roman"/>
          <w:sz w:val="24"/>
          <w:szCs w:val="24"/>
        </w:rPr>
        <w:t xml:space="preserve"> above, whether or not the diagnosis was listed on intake screening alone, the H&amp;P alone, or on a combination of the two.</w:t>
      </w:r>
    </w:p>
    <w:p w:rsidR="00B60CE8" w:rsidRPr="00D37C92" w:rsidRDefault="00B60CE8" w:rsidP="00D37C92">
      <w:pPr>
        <w:pStyle w:val="ListParagraph"/>
        <w:spacing w:line="480" w:lineRule="auto"/>
        <w:rPr>
          <w:rFonts w:ascii="Times New Roman" w:hAnsi="Times New Roman" w:cs="Times New Roman"/>
          <w:sz w:val="24"/>
          <w:szCs w:val="24"/>
        </w:rPr>
      </w:pPr>
    </w:p>
    <w:p w:rsidR="004B3435" w:rsidRPr="00B60CE8" w:rsidRDefault="00200F3C" w:rsidP="00B60CE8">
      <w:pPr>
        <w:pStyle w:val="ListParagraph"/>
        <w:numPr>
          <w:ilvl w:val="0"/>
          <w:numId w:val="21"/>
        </w:numPr>
        <w:rPr>
          <w:rFonts w:ascii="Times New Roman" w:hAnsi="Times New Roman" w:cs="Times New Roman"/>
          <w:b/>
          <w:sz w:val="24"/>
          <w:szCs w:val="24"/>
        </w:rPr>
      </w:pPr>
      <w:r w:rsidRPr="00B60CE8">
        <w:rPr>
          <w:rFonts w:ascii="Times New Roman" w:hAnsi="Times New Roman" w:cs="Times New Roman"/>
          <w:b/>
          <w:sz w:val="24"/>
          <w:szCs w:val="24"/>
        </w:rPr>
        <w:t>Methods –</w:t>
      </w:r>
    </w:p>
    <w:p w:rsidR="001140FD" w:rsidRDefault="001140FD" w:rsidP="001140FD">
      <w:pPr>
        <w:pStyle w:val="ListParagraph"/>
        <w:ind w:left="1440"/>
        <w:rPr>
          <w:rFonts w:ascii="Times New Roman" w:hAnsi="Times New Roman" w:cs="Times New Roman"/>
          <w:b/>
          <w:sz w:val="24"/>
          <w:szCs w:val="24"/>
        </w:rPr>
      </w:pPr>
    </w:p>
    <w:p w:rsidR="008820DA" w:rsidRPr="00B60CE8" w:rsidRDefault="00200F3C" w:rsidP="00B60CE8">
      <w:pPr>
        <w:pStyle w:val="ListParagraph"/>
        <w:numPr>
          <w:ilvl w:val="0"/>
          <w:numId w:val="22"/>
        </w:numPr>
        <w:rPr>
          <w:rFonts w:ascii="Times New Roman" w:hAnsi="Times New Roman" w:cs="Times New Roman"/>
          <w:b/>
          <w:sz w:val="24"/>
          <w:szCs w:val="24"/>
        </w:rPr>
      </w:pPr>
      <w:r w:rsidRPr="00B60CE8">
        <w:rPr>
          <w:rFonts w:ascii="Times New Roman" w:hAnsi="Times New Roman" w:cs="Times New Roman"/>
          <w:b/>
          <w:sz w:val="24"/>
          <w:szCs w:val="24"/>
        </w:rPr>
        <w:t>2011 Data Collection</w:t>
      </w:r>
      <w:r w:rsidR="00346124" w:rsidRPr="00B60CE8">
        <w:rPr>
          <w:rFonts w:ascii="Times New Roman" w:hAnsi="Times New Roman" w:cs="Times New Roman"/>
          <w:b/>
          <w:sz w:val="24"/>
          <w:szCs w:val="24"/>
        </w:rPr>
        <w:br/>
      </w:r>
    </w:p>
    <w:p w:rsidR="00346124" w:rsidRPr="00346124" w:rsidRDefault="008820DA" w:rsidP="008820DA">
      <w:pPr>
        <w:pStyle w:val="ListParagraph"/>
        <w:numPr>
          <w:ilvl w:val="0"/>
          <w:numId w:val="1"/>
        </w:numPr>
        <w:rPr>
          <w:rFonts w:ascii="Times New Roman" w:hAnsi="Times New Roman" w:cs="Times New Roman"/>
          <w:b/>
          <w:sz w:val="24"/>
          <w:szCs w:val="24"/>
        </w:rPr>
      </w:pPr>
      <w:r w:rsidRPr="001944D3">
        <w:rPr>
          <w:rFonts w:ascii="Times New Roman" w:hAnsi="Times New Roman" w:cs="Times New Roman"/>
          <w:sz w:val="24"/>
          <w:szCs w:val="24"/>
        </w:rPr>
        <w:t>The log</w:t>
      </w:r>
      <w:r w:rsidR="00BD0288">
        <w:rPr>
          <w:rFonts w:ascii="Times New Roman" w:hAnsi="Times New Roman" w:cs="Times New Roman"/>
          <w:sz w:val="24"/>
          <w:szCs w:val="24"/>
        </w:rPr>
        <w:t xml:space="preserve"> of inmates who rolled into </w:t>
      </w:r>
      <w:r w:rsidRPr="001944D3">
        <w:rPr>
          <w:rFonts w:ascii="Times New Roman" w:hAnsi="Times New Roman" w:cs="Times New Roman"/>
          <w:sz w:val="24"/>
          <w:szCs w:val="24"/>
        </w:rPr>
        <w:t>JPCC for the month</w:t>
      </w:r>
      <w:r w:rsidR="00BF670C">
        <w:rPr>
          <w:rFonts w:ascii="Times New Roman" w:hAnsi="Times New Roman" w:cs="Times New Roman"/>
          <w:sz w:val="24"/>
          <w:szCs w:val="24"/>
        </w:rPr>
        <w:t xml:space="preserve">s of July, August and September, 2011 </w:t>
      </w:r>
      <w:r w:rsidRPr="001944D3">
        <w:rPr>
          <w:rFonts w:ascii="Times New Roman" w:hAnsi="Times New Roman" w:cs="Times New Roman"/>
          <w:sz w:val="24"/>
          <w:szCs w:val="24"/>
        </w:rPr>
        <w:t>were reviewed</w:t>
      </w:r>
      <w:r w:rsidR="00D37C92">
        <w:rPr>
          <w:rFonts w:ascii="Times New Roman" w:hAnsi="Times New Roman" w:cs="Times New Roman"/>
          <w:sz w:val="24"/>
          <w:szCs w:val="24"/>
        </w:rPr>
        <w:t xml:space="preserve"> by an individual hereinafter referred to as “researcher.”  </w:t>
      </w:r>
      <w:r w:rsidR="00B60CE8">
        <w:rPr>
          <w:rFonts w:ascii="Times New Roman" w:hAnsi="Times New Roman" w:cs="Times New Roman"/>
          <w:sz w:val="24"/>
          <w:szCs w:val="24"/>
        </w:rPr>
        <w:t xml:space="preserve">No contact was made with the inmate or his criminal record.  </w:t>
      </w:r>
      <w:r w:rsidR="00346124">
        <w:rPr>
          <w:rFonts w:ascii="Times New Roman" w:hAnsi="Times New Roman" w:cs="Times New Roman"/>
          <w:sz w:val="24"/>
          <w:szCs w:val="24"/>
        </w:rPr>
        <w:t>Th</w:t>
      </w:r>
      <w:r w:rsidR="00600F8A">
        <w:rPr>
          <w:rFonts w:ascii="Times New Roman" w:hAnsi="Times New Roman" w:cs="Times New Roman"/>
          <w:sz w:val="24"/>
          <w:szCs w:val="24"/>
        </w:rPr>
        <w:t>e monthly</w:t>
      </w:r>
      <w:r w:rsidR="00346124">
        <w:rPr>
          <w:rFonts w:ascii="Times New Roman" w:hAnsi="Times New Roman" w:cs="Times New Roman"/>
          <w:sz w:val="24"/>
          <w:szCs w:val="24"/>
        </w:rPr>
        <w:t xml:space="preserve"> log</w:t>
      </w:r>
      <w:r w:rsidR="00600F8A">
        <w:rPr>
          <w:rFonts w:ascii="Times New Roman" w:hAnsi="Times New Roman" w:cs="Times New Roman"/>
          <w:sz w:val="24"/>
          <w:szCs w:val="24"/>
        </w:rPr>
        <w:t>s</w:t>
      </w:r>
      <w:r w:rsidR="00346124">
        <w:rPr>
          <w:rFonts w:ascii="Times New Roman" w:hAnsi="Times New Roman" w:cs="Times New Roman"/>
          <w:sz w:val="24"/>
          <w:szCs w:val="24"/>
        </w:rPr>
        <w:t xml:space="preserve"> </w:t>
      </w:r>
      <w:r w:rsidR="00600F8A">
        <w:rPr>
          <w:rFonts w:ascii="Times New Roman" w:hAnsi="Times New Roman" w:cs="Times New Roman"/>
          <w:sz w:val="24"/>
          <w:szCs w:val="24"/>
        </w:rPr>
        <w:t>are</w:t>
      </w:r>
      <w:r w:rsidR="00346124">
        <w:rPr>
          <w:rFonts w:ascii="Times New Roman" w:hAnsi="Times New Roman" w:cs="Times New Roman"/>
          <w:sz w:val="24"/>
          <w:szCs w:val="24"/>
        </w:rPr>
        <w:t xml:space="preserve"> maintained by </w:t>
      </w:r>
      <w:proofErr w:type="spellStart"/>
      <w:r w:rsidR="00346124">
        <w:rPr>
          <w:rFonts w:ascii="Times New Roman" w:hAnsi="Times New Roman" w:cs="Times New Roman"/>
          <w:sz w:val="24"/>
          <w:szCs w:val="24"/>
        </w:rPr>
        <w:t>CorrectHealth</w:t>
      </w:r>
      <w:proofErr w:type="spellEnd"/>
      <w:r w:rsidR="00346124">
        <w:rPr>
          <w:rFonts w:ascii="Times New Roman" w:hAnsi="Times New Roman" w:cs="Times New Roman"/>
          <w:sz w:val="24"/>
          <w:szCs w:val="24"/>
        </w:rPr>
        <w:t>, the contractor for health services at JPCC</w:t>
      </w:r>
      <w:r w:rsidR="00B60CE8">
        <w:rPr>
          <w:rFonts w:ascii="Times New Roman" w:hAnsi="Times New Roman" w:cs="Times New Roman"/>
          <w:sz w:val="24"/>
          <w:szCs w:val="24"/>
        </w:rPr>
        <w:t xml:space="preserve"> for reasons pertaining to the health of the inmate</w:t>
      </w:r>
      <w:r w:rsidR="00346124">
        <w:rPr>
          <w:rFonts w:ascii="Times New Roman" w:hAnsi="Times New Roman" w:cs="Times New Roman"/>
          <w:sz w:val="24"/>
          <w:szCs w:val="24"/>
        </w:rPr>
        <w:t>.</w:t>
      </w:r>
    </w:p>
    <w:p w:rsidR="00346124" w:rsidRPr="00346124" w:rsidRDefault="00346124" w:rsidP="00346124">
      <w:pPr>
        <w:pStyle w:val="ListParagraph"/>
        <w:rPr>
          <w:rFonts w:ascii="Times New Roman" w:hAnsi="Times New Roman" w:cs="Times New Roman"/>
          <w:b/>
          <w:sz w:val="24"/>
          <w:szCs w:val="24"/>
        </w:rPr>
      </w:pPr>
    </w:p>
    <w:p w:rsidR="00346124" w:rsidRPr="00600F8A" w:rsidRDefault="00BF670C" w:rsidP="00346124">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lastRenderedPageBreak/>
        <w:t xml:space="preserve">The sample was obtained randomly as follows:  </w:t>
      </w:r>
      <w:r w:rsidR="00346124" w:rsidRPr="001944D3">
        <w:rPr>
          <w:rFonts w:ascii="Times New Roman" w:hAnsi="Times New Roman" w:cs="Times New Roman"/>
          <w:sz w:val="24"/>
          <w:szCs w:val="24"/>
        </w:rPr>
        <w:t xml:space="preserve">It was arbitrarily decided </w:t>
      </w:r>
      <w:r w:rsidR="00346124">
        <w:rPr>
          <w:rFonts w:ascii="Times New Roman" w:hAnsi="Times New Roman" w:cs="Times New Roman"/>
          <w:sz w:val="24"/>
          <w:szCs w:val="24"/>
        </w:rPr>
        <w:t xml:space="preserve">by researcher </w:t>
      </w:r>
      <w:r w:rsidR="00346124" w:rsidRPr="001944D3">
        <w:rPr>
          <w:rFonts w:ascii="Times New Roman" w:hAnsi="Times New Roman" w:cs="Times New Roman"/>
          <w:sz w:val="24"/>
          <w:szCs w:val="24"/>
        </w:rPr>
        <w:t>that the sample would be selected</w:t>
      </w:r>
      <w:r w:rsidR="002E33B0">
        <w:rPr>
          <w:rFonts w:ascii="Times New Roman" w:hAnsi="Times New Roman" w:cs="Times New Roman"/>
          <w:sz w:val="24"/>
          <w:szCs w:val="24"/>
        </w:rPr>
        <w:t xml:space="preserve"> beginning with the fourth</w:t>
      </w:r>
      <w:r w:rsidR="00346124" w:rsidRPr="001944D3">
        <w:rPr>
          <w:rFonts w:ascii="Times New Roman" w:hAnsi="Times New Roman" w:cs="Times New Roman"/>
          <w:sz w:val="24"/>
          <w:szCs w:val="24"/>
        </w:rPr>
        <w:t xml:space="preserve"> (4</w:t>
      </w:r>
      <w:r w:rsidR="00346124" w:rsidRPr="001944D3">
        <w:rPr>
          <w:rFonts w:ascii="Times New Roman" w:hAnsi="Times New Roman" w:cs="Times New Roman"/>
          <w:sz w:val="24"/>
          <w:szCs w:val="24"/>
          <w:vertAlign w:val="superscript"/>
        </w:rPr>
        <w:t>th</w:t>
      </w:r>
      <w:r w:rsidR="00346124" w:rsidRPr="001944D3">
        <w:rPr>
          <w:rFonts w:ascii="Times New Roman" w:hAnsi="Times New Roman" w:cs="Times New Roman"/>
          <w:sz w:val="24"/>
          <w:szCs w:val="24"/>
        </w:rPr>
        <w:t xml:space="preserve">) </w:t>
      </w:r>
      <w:r w:rsidR="00241458">
        <w:rPr>
          <w:rFonts w:ascii="Times New Roman" w:hAnsi="Times New Roman" w:cs="Times New Roman"/>
          <w:sz w:val="24"/>
          <w:szCs w:val="24"/>
        </w:rPr>
        <w:t xml:space="preserve">log </w:t>
      </w:r>
      <w:r w:rsidR="002E33B0">
        <w:rPr>
          <w:rFonts w:ascii="Times New Roman" w:hAnsi="Times New Roman" w:cs="Times New Roman"/>
          <w:sz w:val="24"/>
          <w:szCs w:val="24"/>
        </w:rPr>
        <w:t>sheet of each month and continuing with the 4</w:t>
      </w:r>
      <w:r w:rsidR="002E33B0" w:rsidRPr="002E33B0">
        <w:rPr>
          <w:rFonts w:ascii="Times New Roman" w:hAnsi="Times New Roman" w:cs="Times New Roman"/>
          <w:sz w:val="24"/>
          <w:szCs w:val="24"/>
          <w:vertAlign w:val="superscript"/>
        </w:rPr>
        <w:t>th</w:t>
      </w:r>
      <w:r w:rsidR="002E33B0">
        <w:rPr>
          <w:rFonts w:ascii="Times New Roman" w:hAnsi="Times New Roman" w:cs="Times New Roman"/>
          <w:sz w:val="24"/>
          <w:szCs w:val="24"/>
        </w:rPr>
        <w:t xml:space="preserve"> sheet until a sufficient sample was obtained</w:t>
      </w:r>
      <w:r w:rsidR="00346124" w:rsidRPr="001944D3">
        <w:rPr>
          <w:rFonts w:ascii="Times New Roman" w:hAnsi="Times New Roman" w:cs="Times New Roman"/>
          <w:sz w:val="24"/>
          <w:szCs w:val="24"/>
        </w:rPr>
        <w:t xml:space="preserve">.  For example, if </w:t>
      </w:r>
      <w:r w:rsidR="002E33B0">
        <w:rPr>
          <w:rFonts w:ascii="Times New Roman" w:hAnsi="Times New Roman" w:cs="Times New Roman"/>
          <w:sz w:val="24"/>
          <w:szCs w:val="24"/>
        </w:rPr>
        <w:t xml:space="preserve">the roll in sheets for the month </w:t>
      </w:r>
      <w:r w:rsidR="00241458">
        <w:rPr>
          <w:rFonts w:ascii="Times New Roman" w:hAnsi="Times New Roman" w:cs="Times New Roman"/>
          <w:sz w:val="24"/>
          <w:szCs w:val="24"/>
        </w:rPr>
        <w:t>consisted of 13</w:t>
      </w:r>
      <w:r w:rsidR="002E33B0">
        <w:rPr>
          <w:rFonts w:ascii="Times New Roman" w:hAnsi="Times New Roman" w:cs="Times New Roman"/>
          <w:sz w:val="24"/>
          <w:szCs w:val="24"/>
        </w:rPr>
        <w:t xml:space="preserve"> sheets, the first 3</w:t>
      </w:r>
      <w:r w:rsidR="00346124" w:rsidRPr="001944D3">
        <w:rPr>
          <w:rFonts w:ascii="Times New Roman" w:hAnsi="Times New Roman" w:cs="Times New Roman"/>
          <w:sz w:val="24"/>
          <w:szCs w:val="24"/>
        </w:rPr>
        <w:t xml:space="preserve"> sheets were set aside and </w:t>
      </w:r>
      <w:r w:rsidR="002E33B0">
        <w:rPr>
          <w:rFonts w:ascii="Times New Roman" w:hAnsi="Times New Roman" w:cs="Times New Roman"/>
          <w:sz w:val="24"/>
          <w:szCs w:val="24"/>
        </w:rPr>
        <w:t>inmates selected from t</w:t>
      </w:r>
      <w:r w:rsidR="00346124" w:rsidRPr="001944D3">
        <w:rPr>
          <w:rFonts w:ascii="Times New Roman" w:hAnsi="Times New Roman" w:cs="Times New Roman"/>
          <w:sz w:val="24"/>
          <w:szCs w:val="24"/>
        </w:rPr>
        <w:t>he 4</w:t>
      </w:r>
      <w:r w:rsidR="00346124" w:rsidRPr="001944D3">
        <w:rPr>
          <w:rFonts w:ascii="Times New Roman" w:hAnsi="Times New Roman" w:cs="Times New Roman"/>
          <w:sz w:val="24"/>
          <w:szCs w:val="24"/>
          <w:vertAlign w:val="superscript"/>
        </w:rPr>
        <w:t>th</w:t>
      </w:r>
      <w:r w:rsidR="00346124" w:rsidRPr="001944D3">
        <w:rPr>
          <w:rFonts w:ascii="Times New Roman" w:hAnsi="Times New Roman" w:cs="Times New Roman"/>
          <w:sz w:val="24"/>
          <w:szCs w:val="24"/>
        </w:rPr>
        <w:t xml:space="preserve"> sheet, regardless of how </w:t>
      </w:r>
      <w:r w:rsidR="00346124">
        <w:rPr>
          <w:rFonts w:ascii="Times New Roman" w:hAnsi="Times New Roman" w:cs="Times New Roman"/>
          <w:sz w:val="24"/>
          <w:szCs w:val="24"/>
        </w:rPr>
        <w:t>many inmates were listed on the selected</w:t>
      </w:r>
      <w:r w:rsidR="00346124" w:rsidRPr="001944D3">
        <w:rPr>
          <w:rFonts w:ascii="Times New Roman" w:hAnsi="Times New Roman" w:cs="Times New Roman"/>
          <w:sz w:val="24"/>
          <w:szCs w:val="24"/>
        </w:rPr>
        <w:t xml:space="preserve"> sheet.  Thereafter, the 5</w:t>
      </w:r>
      <w:r w:rsidR="00346124" w:rsidRPr="001944D3">
        <w:rPr>
          <w:rFonts w:ascii="Times New Roman" w:hAnsi="Times New Roman" w:cs="Times New Roman"/>
          <w:sz w:val="24"/>
          <w:szCs w:val="24"/>
          <w:vertAlign w:val="superscript"/>
        </w:rPr>
        <w:t>th</w:t>
      </w:r>
      <w:r w:rsidR="00346124" w:rsidRPr="001944D3">
        <w:rPr>
          <w:rFonts w:ascii="Times New Roman" w:hAnsi="Times New Roman" w:cs="Times New Roman"/>
          <w:sz w:val="24"/>
          <w:szCs w:val="24"/>
        </w:rPr>
        <w:t>, 6</w:t>
      </w:r>
      <w:r w:rsidR="00346124" w:rsidRPr="001944D3">
        <w:rPr>
          <w:rFonts w:ascii="Times New Roman" w:hAnsi="Times New Roman" w:cs="Times New Roman"/>
          <w:sz w:val="24"/>
          <w:szCs w:val="24"/>
          <w:vertAlign w:val="superscript"/>
        </w:rPr>
        <w:t>th</w:t>
      </w:r>
      <w:r w:rsidR="00346124" w:rsidRPr="001944D3">
        <w:rPr>
          <w:rFonts w:ascii="Times New Roman" w:hAnsi="Times New Roman" w:cs="Times New Roman"/>
          <w:sz w:val="24"/>
          <w:szCs w:val="24"/>
        </w:rPr>
        <w:t xml:space="preserve"> and 7</w:t>
      </w:r>
      <w:r w:rsidR="00346124" w:rsidRPr="001944D3">
        <w:rPr>
          <w:rFonts w:ascii="Times New Roman" w:hAnsi="Times New Roman" w:cs="Times New Roman"/>
          <w:sz w:val="24"/>
          <w:szCs w:val="24"/>
          <w:vertAlign w:val="superscript"/>
        </w:rPr>
        <w:t>th</w:t>
      </w:r>
      <w:r w:rsidR="00346124" w:rsidRPr="001944D3">
        <w:rPr>
          <w:rFonts w:ascii="Times New Roman" w:hAnsi="Times New Roman" w:cs="Times New Roman"/>
          <w:sz w:val="24"/>
          <w:szCs w:val="24"/>
        </w:rPr>
        <w:t xml:space="preserve"> sheets were set aside and </w:t>
      </w:r>
      <w:r w:rsidR="002E33B0">
        <w:rPr>
          <w:rFonts w:ascii="Times New Roman" w:hAnsi="Times New Roman" w:cs="Times New Roman"/>
          <w:sz w:val="24"/>
          <w:szCs w:val="24"/>
        </w:rPr>
        <w:t>inmates selected</w:t>
      </w:r>
      <w:r w:rsidR="00346124" w:rsidRPr="001944D3">
        <w:rPr>
          <w:rFonts w:ascii="Times New Roman" w:hAnsi="Times New Roman" w:cs="Times New Roman"/>
          <w:sz w:val="24"/>
          <w:szCs w:val="24"/>
        </w:rPr>
        <w:t xml:space="preserve"> from the 8</w:t>
      </w:r>
      <w:r w:rsidR="00346124" w:rsidRPr="001944D3">
        <w:rPr>
          <w:rFonts w:ascii="Times New Roman" w:hAnsi="Times New Roman" w:cs="Times New Roman"/>
          <w:sz w:val="24"/>
          <w:szCs w:val="24"/>
          <w:vertAlign w:val="superscript"/>
        </w:rPr>
        <w:t>th</w:t>
      </w:r>
      <w:r w:rsidR="00346124" w:rsidRPr="001944D3">
        <w:rPr>
          <w:rFonts w:ascii="Times New Roman" w:hAnsi="Times New Roman" w:cs="Times New Roman"/>
          <w:sz w:val="24"/>
          <w:szCs w:val="24"/>
        </w:rPr>
        <w:t xml:space="preserve"> sheet and so on until a sample of sufficient size was obtained</w:t>
      </w:r>
      <w:r w:rsidR="00B60CE8">
        <w:rPr>
          <w:rFonts w:ascii="Times New Roman" w:hAnsi="Times New Roman" w:cs="Times New Roman"/>
          <w:sz w:val="24"/>
          <w:szCs w:val="24"/>
        </w:rPr>
        <w:t xml:space="preserve">, </w:t>
      </w:r>
      <w:r w:rsidR="00600F8A">
        <w:rPr>
          <w:rFonts w:ascii="Times New Roman" w:hAnsi="Times New Roman" w:cs="Times New Roman"/>
          <w:sz w:val="24"/>
          <w:szCs w:val="24"/>
        </w:rPr>
        <w:t>without regard for race, gender,</w:t>
      </w:r>
      <w:r w:rsidR="00B60CE8">
        <w:rPr>
          <w:rFonts w:ascii="Times New Roman" w:hAnsi="Times New Roman" w:cs="Times New Roman"/>
          <w:sz w:val="24"/>
          <w:szCs w:val="24"/>
        </w:rPr>
        <w:t xml:space="preserve"> or contents</w:t>
      </w:r>
      <w:r w:rsidR="00600F8A">
        <w:rPr>
          <w:rFonts w:ascii="Times New Roman" w:hAnsi="Times New Roman" w:cs="Times New Roman"/>
          <w:sz w:val="24"/>
          <w:szCs w:val="24"/>
        </w:rPr>
        <w:t>.</w:t>
      </w:r>
    </w:p>
    <w:p w:rsidR="00600F8A" w:rsidRPr="00600F8A" w:rsidRDefault="00600F8A" w:rsidP="00600F8A">
      <w:pPr>
        <w:pStyle w:val="ListParagraph"/>
        <w:rPr>
          <w:rFonts w:ascii="Times New Roman" w:hAnsi="Times New Roman" w:cs="Times New Roman"/>
          <w:b/>
          <w:sz w:val="24"/>
          <w:szCs w:val="24"/>
        </w:rPr>
      </w:pPr>
    </w:p>
    <w:p w:rsidR="00600F8A" w:rsidRPr="00600F8A" w:rsidRDefault="00600F8A" w:rsidP="00346124">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 xml:space="preserve">The </w:t>
      </w:r>
      <w:r w:rsidR="002E33B0">
        <w:rPr>
          <w:rFonts w:ascii="Times New Roman" w:hAnsi="Times New Roman" w:cs="Times New Roman"/>
          <w:sz w:val="24"/>
          <w:szCs w:val="24"/>
        </w:rPr>
        <w:t xml:space="preserve">inmates listed on the selected roll in sheet were </w:t>
      </w:r>
      <w:r>
        <w:rPr>
          <w:rFonts w:ascii="Times New Roman" w:hAnsi="Times New Roman" w:cs="Times New Roman"/>
          <w:sz w:val="24"/>
          <w:szCs w:val="24"/>
        </w:rPr>
        <w:t>then cross referenced with the prison population list for each day the study was conducted</w:t>
      </w:r>
      <w:r w:rsidR="002E33B0">
        <w:rPr>
          <w:rFonts w:ascii="Times New Roman" w:hAnsi="Times New Roman" w:cs="Times New Roman"/>
          <w:sz w:val="24"/>
          <w:szCs w:val="24"/>
        </w:rPr>
        <w:t>, so as</w:t>
      </w:r>
      <w:r>
        <w:rPr>
          <w:rFonts w:ascii="Times New Roman" w:hAnsi="Times New Roman" w:cs="Times New Roman"/>
          <w:sz w:val="24"/>
          <w:szCs w:val="24"/>
        </w:rPr>
        <w:t xml:space="preserve"> to determine whether the inmate had rolled out or was still in the prison system at the time of sampling.  The reason for doing so is because the inmate records</w:t>
      </w:r>
      <w:r w:rsidR="002E33B0">
        <w:rPr>
          <w:rFonts w:ascii="Times New Roman" w:hAnsi="Times New Roman" w:cs="Times New Roman"/>
          <w:sz w:val="24"/>
          <w:szCs w:val="24"/>
        </w:rPr>
        <w:t xml:space="preserve"> are located according to whether the inmate is currently in the prison or not.  </w:t>
      </w:r>
      <w:r>
        <w:rPr>
          <w:rFonts w:ascii="Times New Roman" w:hAnsi="Times New Roman" w:cs="Times New Roman"/>
          <w:sz w:val="24"/>
          <w:szCs w:val="24"/>
        </w:rPr>
        <w:t>The fact that the inmate rolled out did not, in and of itself, affect his/her eligibility for participation in the study.</w:t>
      </w:r>
    </w:p>
    <w:p w:rsidR="00600F8A" w:rsidRPr="00600F8A" w:rsidRDefault="00600F8A" w:rsidP="00600F8A">
      <w:pPr>
        <w:pStyle w:val="ListParagraph"/>
        <w:rPr>
          <w:rFonts w:ascii="Times New Roman" w:hAnsi="Times New Roman" w:cs="Times New Roman"/>
          <w:b/>
          <w:sz w:val="24"/>
          <w:szCs w:val="24"/>
        </w:rPr>
      </w:pPr>
    </w:p>
    <w:p w:rsidR="00600F8A" w:rsidRPr="007137C2" w:rsidRDefault="00600F8A" w:rsidP="00346124">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 xml:space="preserve">Once it was determined the location of the inmate’s medical chart, the chart was pulled by researcher or an employee of </w:t>
      </w:r>
      <w:proofErr w:type="spellStart"/>
      <w:r>
        <w:rPr>
          <w:rFonts w:ascii="Times New Roman" w:hAnsi="Times New Roman" w:cs="Times New Roman"/>
          <w:sz w:val="24"/>
          <w:szCs w:val="24"/>
        </w:rPr>
        <w:t>CorrectHea</w:t>
      </w:r>
      <w:r w:rsidR="007137C2">
        <w:rPr>
          <w:rFonts w:ascii="Times New Roman" w:hAnsi="Times New Roman" w:cs="Times New Roman"/>
          <w:sz w:val="24"/>
          <w:szCs w:val="24"/>
        </w:rPr>
        <w:t>lth</w:t>
      </w:r>
      <w:proofErr w:type="spellEnd"/>
      <w:r w:rsidR="007137C2">
        <w:rPr>
          <w:rFonts w:ascii="Times New Roman" w:hAnsi="Times New Roman" w:cs="Times New Roman"/>
          <w:sz w:val="24"/>
          <w:szCs w:val="24"/>
        </w:rPr>
        <w:t xml:space="preserve">.  Researcher reviewed </w:t>
      </w:r>
      <w:r>
        <w:rPr>
          <w:rFonts w:ascii="Times New Roman" w:hAnsi="Times New Roman" w:cs="Times New Roman"/>
          <w:sz w:val="24"/>
          <w:szCs w:val="24"/>
        </w:rPr>
        <w:t>each medical record individually to determine whether the inmate was appropriate to be included in the study.</w:t>
      </w:r>
      <w:r w:rsidR="007137C2">
        <w:rPr>
          <w:rFonts w:ascii="Times New Roman" w:hAnsi="Times New Roman" w:cs="Times New Roman"/>
          <w:sz w:val="24"/>
          <w:szCs w:val="24"/>
        </w:rPr>
        <w:t xml:space="preserve">  If the inmate’s file contained an intake screening form and a completed H&amp;P the inmate’s information was recorded on an excel spreadsheet for inclusion in the study</w:t>
      </w:r>
      <w:r w:rsidR="002E33B0">
        <w:rPr>
          <w:rFonts w:ascii="Times New Roman" w:hAnsi="Times New Roman" w:cs="Times New Roman"/>
          <w:sz w:val="24"/>
          <w:szCs w:val="24"/>
        </w:rPr>
        <w:t xml:space="preserve">, regardless of the findings in </w:t>
      </w:r>
      <w:r w:rsidR="00F94DCE">
        <w:rPr>
          <w:rFonts w:ascii="Times New Roman" w:hAnsi="Times New Roman" w:cs="Times New Roman"/>
          <w:sz w:val="24"/>
          <w:szCs w:val="24"/>
        </w:rPr>
        <w:t>that inmate’s chart</w:t>
      </w:r>
      <w:r w:rsidR="007137C2">
        <w:rPr>
          <w:rFonts w:ascii="Times New Roman" w:hAnsi="Times New Roman" w:cs="Times New Roman"/>
          <w:sz w:val="24"/>
          <w:szCs w:val="24"/>
        </w:rPr>
        <w:t>.</w:t>
      </w:r>
    </w:p>
    <w:p w:rsidR="007137C2" w:rsidRPr="007137C2" w:rsidRDefault="007137C2" w:rsidP="007137C2">
      <w:pPr>
        <w:pStyle w:val="ListParagraph"/>
        <w:rPr>
          <w:rFonts w:ascii="Times New Roman" w:hAnsi="Times New Roman" w:cs="Times New Roman"/>
          <w:b/>
          <w:sz w:val="24"/>
          <w:szCs w:val="24"/>
        </w:rPr>
      </w:pPr>
    </w:p>
    <w:p w:rsidR="007C0CA4" w:rsidRDefault="007C0CA4" w:rsidP="007C0CA4">
      <w:pPr>
        <w:pStyle w:val="ListParagraph"/>
        <w:numPr>
          <w:ilvl w:val="0"/>
          <w:numId w:val="1"/>
        </w:numPr>
        <w:rPr>
          <w:rFonts w:ascii="Times New Roman" w:hAnsi="Times New Roman" w:cs="Times New Roman"/>
          <w:sz w:val="24"/>
          <w:szCs w:val="24"/>
        </w:rPr>
      </w:pPr>
      <w:r w:rsidRPr="001944D3">
        <w:rPr>
          <w:rFonts w:ascii="Times New Roman" w:hAnsi="Times New Roman" w:cs="Times New Roman"/>
          <w:sz w:val="24"/>
          <w:szCs w:val="24"/>
        </w:rPr>
        <w:t>If the inmate</w:t>
      </w:r>
      <w:r>
        <w:rPr>
          <w:rFonts w:ascii="Times New Roman" w:hAnsi="Times New Roman" w:cs="Times New Roman"/>
          <w:sz w:val="24"/>
          <w:szCs w:val="24"/>
        </w:rPr>
        <w:t xml:space="preserve"> completed the intake screening form but</w:t>
      </w:r>
      <w:r w:rsidRPr="001944D3">
        <w:rPr>
          <w:rFonts w:ascii="Times New Roman" w:hAnsi="Times New Roman" w:cs="Times New Roman"/>
          <w:sz w:val="24"/>
          <w:szCs w:val="24"/>
        </w:rPr>
        <w:t xml:space="preserve"> rolled </w:t>
      </w:r>
      <w:r>
        <w:rPr>
          <w:rFonts w:ascii="Times New Roman" w:hAnsi="Times New Roman" w:cs="Times New Roman"/>
          <w:sz w:val="24"/>
          <w:szCs w:val="24"/>
        </w:rPr>
        <w:t>out before the H&amp;P was administered,</w:t>
      </w:r>
      <w:r w:rsidRPr="001944D3">
        <w:rPr>
          <w:rFonts w:ascii="Times New Roman" w:hAnsi="Times New Roman" w:cs="Times New Roman"/>
          <w:sz w:val="24"/>
          <w:szCs w:val="24"/>
        </w:rPr>
        <w:t xml:space="preserve"> or the inmate refused the H&amp;P</w:t>
      </w:r>
      <w:r w:rsidR="003212E8">
        <w:rPr>
          <w:rFonts w:ascii="Times New Roman" w:hAnsi="Times New Roman" w:cs="Times New Roman"/>
          <w:sz w:val="24"/>
          <w:szCs w:val="24"/>
        </w:rPr>
        <w:t>,</w:t>
      </w:r>
      <w:r w:rsidRPr="001944D3">
        <w:rPr>
          <w:rFonts w:ascii="Times New Roman" w:hAnsi="Times New Roman" w:cs="Times New Roman"/>
          <w:sz w:val="24"/>
          <w:szCs w:val="24"/>
        </w:rPr>
        <w:t xml:space="preserve"> he was not included in the sample.  </w:t>
      </w:r>
      <w:r>
        <w:rPr>
          <w:rFonts w:ascii="Times New Roman" w:hAnsi="Times New Roman" w:cs="Times New Roman"/>
          <w:sz w:val="24"/>
          <w:szCs w:val="24"/>
        </w:rPr>
        <w:t>The reason for this was twofold:</w:t>
      </w:r>
    </w:p>
    <w:p w:rsidR="007C0CA4" w:rsidRPr="007C0CA4" w:rsidRDefault="007C0CA4" w:rsidP="007C0CA4">
      <w:pPr>
        <w:pStyle w:val="ListParagraph"/>
        <w:rPr>
          <w:rFonts w:ascii="Times New Roman" w:hAnsi="Times New Roman" w:cs="Times New Roman"/>
          <w:sz w:val="24"/>
          <w:szCs w:val="24"/>
        </w:rPr>
      </w:pPr>
    </w:p>
    <w:p w:rsidR="00ED3422" w:rsidRPr="00ED3422" w:rsidRDefault="00ED3422" w:rsidP="00ED3422">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 xml:space="preserve">The psychiatric nurse employed by </w:t>
      </w:r>
      <w:proofErr w:type="spellStart"/>
      <w:r w:rsidR="007C0CA4" w:rsidRPr="00ED3422">
        <w:rPr>
          <w:rFonts w:ascii="Times New Roman" w:hAnsi="Times New Roman" w:cs="Times New Roman"/>
          <w:sz w:val="24"/>
          <w:szCs w:val="24"/>
        </w:rPr>
        <w:t>CorrectHealth</w:t>
      </w:r>
      <w:proofErr w:type="spellEnd"/>
      <w:r w:rsidR="007C0CA4" w:rsidRPr="00ED3422">
        <w:rPr>
          <w:rFonts w:ascii="Times New Roman" w:hAnsi="Times New Roman" w:cs="Times New Roman"/>
          <w:sz w:val="24"/>
          <w:szCs w:val="24"/>
        </w:rPr>
        <w:t xml:space="preserve"> </w:t>
      </w:r>
      <w:r>
        <w:rPr>
          <w:rFonts w:ascii="Times New Roman" w:hAnsi="Times New Roman" w:cs="Times New Roman"/>
          <w:sz w:val="24"/>
          <w:szCs w:val="24"/>
        </w:rPr>
        <w:t xml:space="preserve">to administer the H&amp;P and assist with management of the inmates medical issues advised </w:t>
      </w:r>
      <w:r w:rsidR="007C0CA4" w:rsidRPr="00ED3422">
        <w:rPr>
          <w:rFonts w:ascii="Times New Roman" w:hAnsi="Times New Roman" w:cs="Times New Roman"/>
          <w:sz w:val="24"/>
          <w:szCs w:val="24"/>
        </w:rPr>
        <w:t>that inmates were oftentimes reluctant to report substance abuse</w:t>
      </w:r>
      <w:r w:rsidR="00F30997" w:rsidRPr="00ED3422">
        <w:rPr>
          <w:rFonts w:ascii="Times New Roman" w:hAnsi="Times New Roman" w:cs="Times New Roman"/>
          <w:sz w:val="24"/>
          <w:szCs w:val="24"/>
        </w:rPr>
        <w:t xml:space="preserve"> on intake due to fear that the information would be used to enhance charges against them</w:t>
      </w:r>
      <w:r w:rsidRPr="00ED3422">
        <w:rPr>
          <w:rFonts w:ascii="Times New Roman" w:hAnsi="Times New Roman" w:cs="Times New Roman"/>
          <w:sz w:val="24"/>
          <w:szCs w:val="24"/>
        </w:rPr>
        <w:t xml:space="preserve">.  </w:t>
      </w:r>
    </w:p>
    <w:p w:rsidR="00ED3422" w:rsidRPr="00ED3422" w:rsidRDefault="00ED3422" w:rsidP="00ED3422">
      <w:pPr>
        <w:pStyle w:val="ListParagraph"/>
        <w:ind w:left="1440"/>
        <w:rPr>
          <w:rFonts w:ascii="Times New Roman" w:hAnsi="Times New Roman" w:cs="Times New Roman"/>
          <w:b/>
          <w:sz w:val="24"/>
          <w:szCs w:val="24"/>
        </w:rPr>
      </w:pPr>
    </w:p>
    <w:p w:rsidR="007C0CA4" w:rsidRPr="00ED3422" w:rsidRDefault="00ED3422" w:rsidP="00ED3422">
      <w:pPr>
        <w:pStyle w:val="ListParagraph"/>
        <w:numPr>
          <w:ilvl w:val="1"/>
          <w:numId w:val="1"/>
        </w:numPr>
        <w:rPr>
          <w:rFonts w:ascii="Times New Roman" w:hAnsi="Times New Roman" w:cs="Times New Roman"/>
          <w:b/>
          <w:sz w:val="24"/>
          <w:szCs w:val="24"/>
        </w:rPr>
      </w:pPr>
      <w:r w:rsidRPr="00ED3422">
        <w:rPr>
          <w:rFonts w:ascii="Times New Roman" w:hAnsi="Times New Roman" w:cs="Times New Roman"/>
          <w:sz w:val="24"/>
          <w:szCs w:val="24"/>
        </w:rPr>
        <w:t>By the time the H&amp;P was administered the</w:t>
      </w:r>
      <w:r>
        <w:rPr>
          <w:rFonts w:ascii="Times New Roman" w:hAnsi="Times New Roman" w:cs="Times New Roman"/>
          <w:sz w:val="24"/>
          <w:szCs w:val="24"/>
        </w:rPr>
        <w:t xml:space="preserve"> inmates were largely found to be </w:t>
      </w:r>
      <w:r w:rsidRPr="00ED3422">
        <w:rPr>
          <w:rFonts w:ascii="Times New Roman" w:hAnsi="Times New Roman" w:cs="Times New Roman"/>
          <w:sz w:val="24"/>
          <w:szCs w:val="24"/>
        </w:rPr>
        <w:t>more cooperative and able to understand the primary reason for the questionnaire was health related and not to impose penal sanctions.  W</w:t>
      </w:r>
      <w:r w:rsidR="007C0CA4" w:rsidRPr="00ED3422">
        <w:rPr>
          <w:rFonts w:ascii="Times New Roman" w:hAnsi="Times New Roman" w:cs="Times New Roman"/>
          <w:sz w:val="24"/>
          <w:szCs w:val="24"/>
        </w:rPr>
        <w:t>hile no promises were made</w:t>
      </w:r>
      <w:r w:rsidR="00F94DCE">
        <w:rPr>
          <w:rFonts w:ascii="Times New Roman" w:hAnsi="Times New Roman" w:cs="Times New Roman"/>
          <w:sz w:val="24"/>
          <w:szCs w:val="24"/>
        </w:rPr>
        <w:t xml:space="preserve"> to the inmate </w:t>
      </w:r>
      <w:r w:rsidR="007C0CA4" w:rsidRPr="00ED3422">
        <w:rPr>
          <w:rFonts w:ascii="Times New Roman" w:hAnsi="Times New Roman" w:cs="Times New Roman"/>
          <w:sz w:val="24"/>
          <w:szCs w:val="24"/>
        </w:rPr>
        <w:t xml:space="preserve">that the information </w:t>
      </w:r>
      <w:r w:rsidRPr="00ED3422">
        <w:rPr>
          <w:rFonts w:ascii="Times New Roman" w:hAnsi="Times New Roman" w:cs="Times New Roman"/>
          <w:sz w:val="24"/>
          <w:szCs w:val="24"/>
        </w:rPr>
        <w:t xml:space="preserve">elicited </w:t>
      </w:r>
      <w:r w:rsidR="00F94DCE">
        <w:rPr>
          <w:rFonts w:ascii="Times New Roman" w:hAnsi="Times New Roman" w:cs="Times New Roman"/>
          <w:sz w:val="24"/>
          <w:szCs w:val="24"/>
        </w:rPr>
        <w:t xml:space="preserve">would not be </w:t>
      </w:r>
      <w:r w:rsidR="007C0CA4" w:rsidRPr="00ED3422">
        <w:rPr>
          <w:rFonts w:ascii="Times New Roman" w:hAnsi="Times New Roman" w:cs="Times New Roman"/>
          <w:sz w:val="24"/>
          <w:szCs w:val="24"/>
        </w:rPr>
        <w:t>subject to subpoena</w:t>
      </w:r>
      <w:r>
        <w:rPr>
          <w:rFonts w:ascii="Times New Roman" w:hAnsi="Times New Roman" w:cs="Times New Roman"/>
          <w:sz w:val="24"/>
          <w:szCs w:val="24"/>
        </w:rPr>
        <w:t xml:space="preserve"> and/or would not be used in court</w:t>
      </w:r>
      <w:r w:rsidR="007C0CA4" w:rsidRPr="00ED3422">
        <w:rPr>
          <w:rFonts w:ascii="Times New Roman" w:hAnsi="Times New Roman" w:cs="Times New Roman"/>
          <w:sz w:val="24"/>
          <w:szCs w:val="24"/>
        </w:rPr>
        <w:t xml:space="preserve">, </w:t>
      </w:r>
      <w:r>
        <w:rPr>
          <w:rFonts w:ascii="Times New Roman" w:hAnsi="Times New Roman" w:cs="Times New Roman"/>
          <w:sz w:val="24"/>
          <w:szCs w:val="24"/>
        </w:rPr>
        <w:t>the inmate was advised the information was for the primary purpose of managing the inmates medical issues.</w:t>
      </w:r>
      <w:r w:rsidR="00F94DCE">
        <w:rPr>
          <w:rFonts w:ascii="Times New Roman" w:hAnsi="Times New Roman" w:cs="Times New Roman"/>
          <w:sz w:val="24"/>
          <w:szCs w:val="24"/>
        </w:rPr>
        <w:t xml:space="preserve">  As a result, the inmates were more likely to report accurately.</w:t>
      </w:r>
    </w:p>
    <w:p w:rsidR="00346124" w:rsidRDefault="00346124" w:rsidP="00346124">
      <w:pPr>
        <w:pStyle w:val="ListParagraph"/>
        <w:rPr>
          <w:rFonts w:ascii="Times New Roman" w:hAnsi="Times New Roman" w:cs="Times New Roman"/>
          <w:sz w:val="24"/>
          <w:szCs w:val="24"/>
        </w:rPr>
      </w:pPr>
    </w:p>
    <w:p w:rsidR="003212E8" w:rsidRDefault="003212E8" w:rsidP="00346124">
      <w:pPr>
        <w:pStyle w:val="ListParagraph"/>
        <w:rPr>
          <w:rFonts w:ascii="Times New Roman" w:hAnsi="Times New Roman" w:cs="Times New Roman"/>
          <w:sz w:val="24"/>
          <w:szCs w:val="24"/>
        </w:rPr>
      </w:pPr>
      <w:r>
        <w:rPr>
          <w:rFonts w:ascii="Times New Roman" w:hAnsi="Times New Roman" w:cs="Times New Roman"/>
          <w:sz w:val="24"/>
          <w:szCs w:val="24"/>
        </w:rPr>
        <w:lastRenderedPageBreak/>
        <w:t xml:space="preserve">For the above stated reasons it was determined that the research would produce more reliable information if it was based on both the intake and H&amp;P rather than upon intake alone.  </w:t>
      </w:r>
    </w:p>
    <w:p w:rsidR="003212E8" w:rsidRPr="00346124" w:rsidRDefault="003212E8" w:rsidP="00346124">
      <w:pPr>
        <w:pStyle w:val="ListParagraph"/>
        <w:rPr>
          <w:rFonts w:ascii="Times New Roman" w:hAnsi="Times New Roman" w:cs="Times New Roman"/>
          <w:sz w:val="24"/>
          <w:szCs w:val="24"/>
        </w:rPr>
      </w:pPr>
      <w:r>
        <w:rPr>
          <w:rFonts w:ascii="Times New Roman" w:hAnsi="Times New Roman" w:cs="Times New Roman"/>
          <w:sz w:val="24"/>
          <w:szCs w:val="24"/>
        </w:rPr>
        <w:t xml:space="preserve"> </w:t>
      </w:r>
    </w:p>
    <w:p w:rsidR="003212E8" w:rsidRPr="003212E8" w:rsidRDefault="00ED3422" w:rsidP="003212E8">
      <w:pPr>
        <w:pStyle w:val="ListParagraph"/>
        <w:numPr>
          <w:ilvl w:val="0"/>
          <w:numId w:val="1"/>
        </w:numPr>
        <w:rPr>
          <w:rFonts w:ascii="Times New Roman" w:hAnsi="Times New Roman" w:cs="Times New Roman"/>
          <w:b/>
          <w:sz w:val="24"/>
          <w:szCs w:val="24"/>
        </w:rPr>
      </w:pPr>
      <w:r w:rsidRPr="00ED3422">
        <w:rPr>
          <w:rFonts w:ascii="Times New Roman" w:hAnsi="Times New Roman" w:cs="Times New Roman"/>
          <w:sz w:val="24"/>
          <w:szCs w:val="24"/>
        </w:rPr>
        <w:t xml:space="preserve">Inmates meeting the above stated criteria of </w:t>
      </w:r>
      <w:r w:rsidR="00F94DCE">
        <w:rPr>
          <w:rFonts w:ascii="Times New Roman" w:hAnsi="Times New Roman" w:cs="Times New Roman"/>
          <w:sz w:val="24"/>
          <w:szCs w:val="24"/>
        </w:rPr>
        <w:t xml:space="preserve">  1.</w:t>
      </w:r>
      <w:r w:rsidRPr="00ED3422">
        <w:rPr>
          <w:rFonts w:ascii="Times New Roman" w:hAnsi="Times New Roman" w:cs="Times New Roman"/>
          <w:sz w:val="24"/>
          <w:szCs w:val="24"/>
        </w:rPr>
        <w:t xml:space="preserve">rolling in during the month indicated and </w:t>
      </w:r>
      <w:r w:rsidR="00F94DCE">
        <w:rPr>
          <w:rFonts w:ascii="Times New Roman" w:hAnsi="Times New Roman" w:cs="Times New Roman"/>
          <w:sz w:val="24"/>
          <w:szCs w:val="24"/>
        </w:rPr>
        <w:t xml:space="preserve">2.  </w:t>
      </w:r>
      <w:proofErr w:type="gramStart"/>
      <w:r w:rsidRPr="00ED3422">
        <w:rPr>
          <w:rFonts w:ascii="Times New Roman" w:hAnsi="Times New Roman" w:cs="Times New Roman"/>
          <w:sz w:val="24"/>
          <w:szCs w:val="24"/>
        </w:rPr>
        <w:t>participating</w:t>
      </w:r>
      <w:proofErr w:type="gramEnd"/>
      <w:r w:rsidRPr="00ED3422">
        <w:rPr>
          <w:rFonts w:ascii="Times New Roman" w:hAnsi="Times New Roman" w:cs="Times New Roman"/>
          <w:sz w:val="24"/>
          <w:szCs w:val="24"/>
        </w:rPr>
        <w:t xml:space="preserve"> in both the intake screening and H&amp;P</w:t>
      </w:r>
      <w:r w:rsidR="00F94DCE">
        <w:rPr>
          <w:rFonts w:ascii="Times New Roman" w:hAnsi="Times New Roman" w:cs="Times New Roman"/>
          <w:sz w:val="24"/>
          <w:szCs w:val="24"/>
        </w:rPr>
        <w:t xml:space="preserve">, were </w:t>
      </w:r>
      <w:r w:rsidRPr="00ED3422">
        <w:rPr>
          <w:rFonts w:ascii="Times New Roman" w:hAnsi="Times New Roman" w:cs="Times New Roman"/>
          <w:sz w:val="24"/>
          <w:szCs w:val="24"/>
        </w:rPr>
        <w:t>deemed appropriate</w:t>
      </w:r>
      <w:r w:rsidR="00995358">
        <w:rPr>
          <w:rFonts w:ascii="Times New Roman" w:hAnsi="Times New Roman" w:cs="Times New Roman"/>
          <w:sz w:val="24"/>
          <w:szCs w:val="24"/>
        </w:rPr>
        <w:t xml:space="preserve"> to be included in the sample.</w:t>
      </w:r>
      <w:r>
        <w:rPr>
          <w:rFonts w:ascii="Times New Roman" w:hAnsi="Times New Roman" w:cs="Times New Roman"/>
          <w:sz w:val="24"/>
          <w:szCs w:val="24"/>
        </w:rPr>
        <w:t xml:space="preserve">  For reasons unknown and beyond the scope of this study, the population size </w:t>
      </w:r>
      <w:r w:rsidR="00995358">
        <w:rPr>
          <w:rFonts w:ascii="Times New Roman" w:hAnsi="Times New Roman" w:cs="Times New Roman"/>
          <w:sz w:val="24"/>
          <w:szCs w:val="24"/>
        </w:rPr>
        <w:t>(roll ins) during the month of</w:t>
      </w:r>
      <w:r w:rsidR="00B60CE8">
        <w:rPr>
          <w:rFonts w:ascii="Times New Roman" w:hAnsi="Times New Roman" w:cs="Times New Roman"/>
          <w:sz w:val="24"/>
          <w:szCs w:val="24"/>
        </w:rPr>
        <w:t xml:space="preserve"> September, 2011 </w:t>
      </w:r>
      <w:r>
        <w:rPr>
          <w:rFonts w:ascii="Times New Roman" w:hAnsi="Times New Roman" w:cs="Times New Roman"/>
          <w:sz w:val="24"/>
          <w:szCs w:val="24"/>
        </w:rPr>
        <w:t>was twice that of July</w:t>
      </w:r>
      <w:r w:rsidR="00B60CE8">
        <w:rPr>
          <w:rFonts w:ascii="Times New Roman" w:hAnsi="Times New Roman" w:cs="Times New Roman"/>
          <w:sz w:val="24"/>
          <w:szCs w:val="24"/>
        </w:rPr>
        <w:t>, 2011</w:t>
      </w:r>
      <w:r>
        <w:rPr>
          <w:rFonts w:ascii="Times New Roman" w:hAnsi="Times New Roman" w:cs="Times New Roman"/>
          <w:sz w:val="24"/>
          <w:szCs w:val="24"/>
        </w:rPr>
        <w:t xml:space="preserve"> and one-third </w:t>
      </w:r>
      <w:r w:rsidR="00876560">
        <w:rPr>
          <w:rFonts w:ascii="Times New Roman" w:hAnsi="Times New Roman" w:cs="Times New Roman"/>
          <w:sz w:val="24"/>
          <w:szCs w:val="24"/>
        </w:rPr>
        <w:t xml:space="preserve">greater than </w:t>
      </w:r>
      <w:r>
        <w:rPr>
          <w:rFonts w:ascii="Times New Roman" w:hAnsi="Times New Roman" w:cs="Times New Roman"/>
          <w:sz w:val="24"/>
          <w:szCs w:val="24"/>
        </w:rPr>
        <w:t>August</w:t>
      </w:r>
      <w:r w:rsidR="003212E8">
        <w:rPr>
          <w:rFonts w:ascii="Times New Roman" w:hAnsi="Times New Roman" w:cs="Times New Roman"/>
          <w:sz w:val="24"/>
          <w:szCs w:val="24"/>
        </w:rPr>
        <w:t>,</w:t>
      </w:r>
      <w:r w:rsidR="00F94DCE">
        <w:rPr>
          <w:rFonts w:ascii="Times New Roman" w:hAnsi="Times New Roman" w:cs="Times New Roman"/>
          <w:sz w:val="24"/>
          <w:szCs w:val="24"/>
        </w:rPr>
        <w:t xml:space="preserve"> 2011,</w:t>
      </w:r>
      <w:r w:rsidR="003212E8">
        <w:rPr>
          <w:rFonts w:ascii="Times New Roman" w:hAnsi="Times New Roman" w:cs="Times New Roman"/>
          <w:sz w:val="24"/>
          <w:szCs w:val="24"/>
        </w:rPr>
        <w:t xml:space="preserve"> with the number of roll outs prior to H&amp;P </w:t>
      </w:r>
      <w:r w:rsidR="00F94DCE">
        <w:rPr>
          <w:rFonts w:ascii="Times New Roman" w:hAnsi="Times New Roman" w:cs="Times New Roman"/>
          <w:sz w:val="24"/>
          <w:szCs w:val="24"/>
        </w:rPr>
        <w:t xml:space="preserve">also </w:t>
      </w:r>
      <w:r w:rsidR="003212E8">
        <w:rPr>
          <w:rFonts w:ascii="Times New Roman" w:hAnsi="Times New Roman" w:cs="Times New Roman"/>
          <w:sz w:val="24"/>
          <w:szCs w:val="24"/>
        </w:rPr>
        <w:t>being substantially greater than July and August.</w:t>
      </w:r>
    </w:p>
    <w:p w:rsidR="003212E8" w:rsidRPr="003212E8" w:rsidRDefault="003212E8" w:rsidP="003212E8">
      <w:pPr>
        <w:pStyle w:val="ListParagraph"/>
        <w:rPr>
          <w:rFonts w:ascii="Times New Roman" w:hAnsi="Times New Roman" w:cs="Times New Roman"/>
          <w:b/>
          <w:sz w:val="24"/>
          <w:szCs w:val="24"/>
        </w:rPr>
      </w:pPr>
    </w:p>
    <w:p w:rsidR="00995358" w:rsidRPr="001944D3" w:rsidRDefault="00995358" w:rsidP="00995358">
      <w:pPr>
        <w:pStyle w:val="ListParagraph"/>
        <w:numPr>
          <w:ilvl w:val="0"/>
          <w:numId w:val="1"/>
        </w:numPr>
        <w:rPr>
          <w:rFonts w:ascii="Times New Roman" w:hAnsi="Times New Roman" w:cs="Times New Roman"/>
          <w:sz w:val="24"/>
          <w:szCs w:val="24"/>
        </w:rPr>
      </w:pPr>
      <w:r w:rsidRPr="001944D3">
        <w:rPr>
          <w:rFonts w:ascii="Times New Roman" w:hAnsi="Times New Roman" w:cs="Times New Roman"/>
          <w:sz w:val="24"/>
          <w:szCs w:val="24"/>
        </w:rPr>
        <w:t>The breakdown of the sample is as follows:</w:t>
      </w:r>
    </w:p>
    <w:p w:rsidR="00995358" w:rsidRPr="001944D3" w:rsidRDefault="00995358" w:rsidP="00995358">
      <w:pPr>
        <w:pStyle w:val="ListParagraph"/>
        <w:rPr>
          <w:rFonts w:ascii="Times New Roman" w:hAnsi="Times New Roman" w:cs="Times New Roman"/>
          <w:sz w:val="24"/>
          <w:szCs w:val="24"/>
        </w:rPr>
      </w:pPr>
    </w:p>
    <w:tbl>
      <w:tblPr>
        <w:tblStyle w:val="TableGrid"/>
        <w:tblW w:w="0" w:type="auto"/>
        <w:tblInd w:w="720" w:type="dxa"/>
        <w:tblLook w:val="04A0"/>
      </w:tblPr>
      <w:tblGrid>
        <w:gridCol w:w="1829"/>
        <w:gridCol w:w="1742"/>
        <w:gridCol w:w="1784"/>
        <w:gridCol w:w="1752"/>
        <w:gridCol w:w="1749"/>
      </w:tblGrid>
      <w:tr w:rsidR="00995358" w:rsidRPr="001944D3" w:rsidTr="00241458">
        <w:tc>
          <w:tcPr>
            <w:tcW w:w="1915" w:type="dxa"/>
          </w:tcPr>
          <w:p w:rsidR="00995358" w:rsidRPr="001944D3" w:rsidRDefault="00995358" w:rsidP="00241458">
            <w:pPr>
              <w:pStyle w:val="ListParagraph"/>
              <w:ind w:left="0"/>
              <w:rPr>
                <w:rFonts w:ascii="Times New Roman" w:hAnsi="Times New Roman" w:cs="Times New Roman"/>
                <w:sz w:val="24"/>
                <w:szCs w:val="24"/>
              </w:rPr>
            </w:pPr>
          </w:p>
        </w:tc>
        <w:tc>
          <w:tcPr>
            <w:tcW w:w="1915" w:type="dxa"/>
          </w:tcPr>
          <w:p w:rsidR="00995358" w:rsidRPr="001944D3" w:rsidRDefault="00995358" w:rsidP="00241458">
            <w:pPr>
              <w:pStyle w:val="ListParagraph"/>
              <w:ind w:left="0"/>
              <w:rPr>
                <w:rFonts w:ascii="Times New Roman" w:hAnsi="Times New Roman" w:cs="Times New Roman"/>
                <w:b/>
                <w:sz w:val="24"/>
                <w:szCs w:val="24"/>
              </w:rPr>
            </w:pPr>
            <w:r w:rsidRPr="001944D3">
              <w:rPr>
                <w:rFonts w:ascii="Times New Roman" w:hAnsi="Times New Roman" w:cs="Times New Roman"/>
                <w:b/>
                <w:sz w:val="24"/>
                <w:szCs w:val="24"/>
              </w:rPr>
              <w:t>July, 2011</w:t>
            </w:r>
          </w:p>
        </w:tc>
        <w:tc>
          <w:tcPr>
            <w:tcW w:w="1915" w:type="dxa"/>
          </w:tcPr>
          <w:p w:rsidR="00995358" w:rsidRPr="001944D3" w:rsidRDefault="00995358" w:rsidP="00241458">
            <w:pPr>
              <w:pStyle w:val="ListParagraph"/>
              <w:ind w:left="0"/>
              <w:rPr>
                <w:rFonts w:ascii="Times New Roman" w:hAnsi="Times New Roman" w:cs="Times New Roman"/>
                <w:b/>
                <w:sz w:val="24"/>
                <w:szCs w:val="24"/>
              </w:rPr>
            </w:pPr>
            <w:r w:rsidRPr="001944D3">
              <w:rPr>
                <w:rFonts w:ascii="Times New Roman" w:hAnsi="Times New Roman" w:cs="Times New Roman"/>
                <w:b/>
                <w:sz w:val="24"/>
                <w:szCs w:val="24"/>
              </w:rPr>
              <w:t>August, 2011</w:t>
            </w:r>
          </w:p>
        </w:tc>
        <w:tc>
          <w:tcPr>
            <w:tcW w:w="1915" w:type="dxa"/>
          </w:tcPr>
          <w:p w:rsidR="00995358" w:rsidRPr="001944D3" w:rsidRDefault="00995358" w:rsidP="00241458">
            <w:pPr>
              <w:pStyle w:val="ListParagraph"/>
              <w:ind w:left="0"/>
              <w:rPr>
                <w:rFonts w:ascii="Times New Roman" w:hAnsi="Times New Roman" w:cs="Times New Roman"/>
                <w:b/>
                <w:sz w:val="24"/>
                <w:szCs w:val="24"/>
              </w:rPr>
            </w:pPr>
            <w:r w:rsidRPr="001944D3">
              <w:rPr>
                <w:rFonts w:ascii="Times New Roman" w:hAnsi="Times New Roman" w:cs="Times New Roman"/>
                <w:b/>
                <w:sz w:val="24"/>
                <w:szCs w:val="24"/>
              </w:rPr>
              <w:t>Sept., 2011</w:t>
            </w:r>
          </w:p>
        </w:tc>
        <w:tc>
          <w:tcPr>
            <w:tcW w:w="1916" w:type="dxa"/>
          </w:tcPr>
          <w:p w:rsidR="00995358" w:rsidRPr="001944D3" w:rsidRDefault="00995358" w:rsidP="00241458">
            <w:pPr>
              <w:pStyle w:val="ListParagraph"/>
              <w:ind w:left="0"/>
              <w:rPr>
                <w:rFonts w:ascii="Times New Roman" w:hAnsi="Times New Roman" w:cs="Times New Roman"/>
                <w:b/>
                <w:sz w:val="24"/>
                <w:szCs w:val="24"/>
              </w:rPr>
            </w:pPr>
            <w:r w:rsidRPr="001944D3">
              <w:rPr>
                <w:rFonts w:ascii="Times New Roman" w:hAnsi="Times New Roman" w:cs="Times New Roman"/>
                <w:b/>
                <w:sz w:val="24"/>
                <w:szCs w:val="24"/>
              </w:rPr>
              <w:t>Total</w:t>
            </w:r>
          </w:p>
          <w:p w:rsidR="00995358" w:rsidRPr="001944D3" w:rsidRDefault="00995358" w:rsidP="00241458">
            <w:pPr>
              <w:pStyle w:val="ListParagraph"/>
              <w:ind w:left="0"/>
              <w:rPr>
                <w:rFonts w:ascii="Times New Roman" w:hAnsi="Times New Roman" w:cs="Times New Roman"/>
                <w:b/>
                <w:sz w:val="24"/>
                <w:szCs w:val="24"/>
              </w:rPr>
            </w:pPr>
          </w:p>
        </w:tc>
      </w:tr>
      <w:tr w:rsidR="00995358" w:rsidRPr="001944D3" w:rsidTr="00241458">
        <w:tc>
          <w:tcPr>
            <w:tcW w:w="1915" w:type="dxa"/>
          </w:tcPr>
          <w:p w:rsidR="00995358" w:rsidRPr="001944D3" w:rsidRDefault="00995358" w:rsidP="00241458">
            <w:pPr>
              <w:pStyle w:val="ListParagraph"/>
              <w:ind w:left="0"/>
              <w:rPr>
                <w:rFonts w:ascii="Times New Roman" w:hAnsi="Times New Roman" w:cs="Times New Roman"/>
                <w:b/>
                <w:sz w:val="24"/>
                <w:szCs w:val="24"/>
              </w:rPr>
            </w:pPr>
            <w:r w:rsidRPr="001944D3">
              <w:rPr>
                <w:rFonts w:ascii="Times New Roman" w:hAnsi="Times New Roman" w:cs="Times New Roman"/>
                <w:b/>
                <w:sz w:val="24"/>
                <w:szCs w:val="24"/>
              </w:rPr>
              <w:t>Inmate population</w:t>
            </w:r>
            <w:r w:rsidR="00F94DCE">
              <w:rPr>
                <w:rFonts w:ascii="Times New Roman" w:hAnsi="Times New Roman" w:cs="Times New Roman"/>
                <w:b/>
                <w:sz w:val="24"/>
                <w:szCs w:val="24"/>
              </w:rPr>
              <w:t xml:space="preserve"> that “rolled in” to JPCC</w:t>
            </w:r>
          </w:p>
        </w:tc>
        <w:tc>
          <w:tcPr>
            <w:tcW w:w="1915" w:type="dxa"/>
          </w:tcPr>
          <w:p w:rsidR="00995358" w:rsidRPr="001944D3" w:rsidRDefault="00995358" w:rsidP="00241458">
            <w:pPr>
              <w:pStyle w:val="ListParagraph"/>
              <w:ind w:left="0"/>
              <w:rPr>
                <w:rFonts w:ascii="Times New Roman" w:hAnsi="Times New Roman" w:cs="Times New Roman"/>
                <w:sz w:val="24"/>
                <w:szCs w:val="24"/>
              </w:rPr>
            </w:pPr>
            <w:r w:rsidRPr="001944D3">
              <w:rPr>
                <w:rFonts w:ascii="Times New Roman" w:hAnsi="Times New Roman" w:cs="Times New Roman"/>
                <w:sz w:val="24"/>
                <w:szCs w:val="24"/>
              </w:rPr>
              <w:t>259</w:t>
            </w:r>
          </w:p>
        </w:tc>
        <w:tc>
          <w:tcPr>
            <w:tcW w:w="1915" w:type="dxa"/>
          </w:tcPr>
          <w:p w:rsidR="00995358" w:rsidRPr="001944D3" w:rsidRDefault="00995358" w:rsidP="00241458">
            <w:pPr>
              <w:pStyle w:val="ListParagraph"/>
              <w:ind w:left="0"/>
              <w:rPr>
                <w:rFonts w:ascii="Times New Roman" w:hAnsi="Times New Roman" w:cs="Times New Roman"/>
                <w:sz w:val="24"/>
                <w:szCs w:val="24"/>
              </w:rPr>
            </w:pPr>
            <w:r w:rsidRPr="001944D3">
              <w:rPr>
                <w:rFonts w:ascii="Times New Roman" w:hAnsi="Times New Roman" w:cs="Times New Roman"/>
                <w:sz w:val="24"/>
                <w:szCs w:val="24"/>
              </w:rPr>
              <w:t>352</w:t>
            </w:r>
          </w:p>
        </w:tc>
        <w:tc>
          <w:tcPr>
            <w:tcW w:w="1915" w:type="dxa"/>
          </w:tcPr>
          <w:p w:rsidR="00995358" w:rsidRPr="001944D3" w:rsidRDefault="00995358" w:rsidP="00241458">
            <w:pPr>
              <w:pStyle w:val="ListParagraph"/>
              <w:ind w:left="0"/>
              <w:rPr>
                <w:rFonts w:ascii="Times New Roman" w:hAnsi="Times New Roman" w:cs="Times New Roman"/>
                <w:sz w:val="24"/>
                <w:szCs w:val="24"/>
              </w:rPr>
            </w:pPr>
            <w:r w:rsidRPr="001944D3">
              <w:rPr>
                <w:rFonts w:ascii="Times New Roman" w:hAnsi="Times New Roman" w:cs="Times New Roman"/>
                <w:sz w:val="24"/>
                <w:szCs w:val="24"/>
              </w:rPr>
              <w:t>510</w:t>
            </w:r>
          </w:p>
        </w:tc>
        <w:tc>
          <w:tcPr>
            <w:tcW w:w="1916" w:type="dxa"/>
          </w:tcPr>
          <w:p w:rsidR="00995358" w:rsidRPr="001944D3" w:rsidRDefault="00995358" w:rsidP="00241458">
            <w:pPr>
              <w:pStyle w:val="ListParagraph"/>
              <w:ind w:left="0"/>
              <w:rPr>
                <w:rFonts w:ascii="Times New Roman" w:hAnsi="Times New Roman" w:cs="Times New Roman"/>
                <w:sz w:val="24"/>
                <w:szCs w:val="24"/>
              </w:rPr>
            </w:pPr>
            <w:r w:rsidRPr="001944D3">
              <w:rPr>
                <w:rFonts w:ascii="Times New Roman" w:hAnsi="Times New Roman" w:cs="Times New Roman"/>
                <w:sz w:val="24"/>
                <w:szCs w:val="24"/>
              </w:rPr>
              <w:t>1,121</w:t>
            </w:r>
          </w:p>
        </w:tc>
      </w:tr>
      <w:tr w:rsidR="00995358" w:rsidRPr="001944D3" w:rsidTr="00241458">
        <w:tc>
          <w:tcPr>
            <w:tcW w:w="1915" w:type="dxa"/>
          </w:tcPr>
          <w:p w:rsidR="00995358" w:rsidRPr="001944D3" w:rsidRDefault="00F94DCE" w:rsidP="00241458">
            <w:pPr>
              <w:pStyle w:val="ListParagraph"/>
              <w:ind w:left="0"/>
              <w:rPr>
                <w:rFonts w:ascii="Times New Roman" w:hAnsi="Times New Roman" w:cs="Times New Roman"/>
                <w:b/>
                <w:sz w:val="24"/>
                <w:szCs w:val="24"/>
              </w:rPr>
            </w:pPr>
            <w:r>
              <w:rPr>
                <w:rFonts w:ascii="Times New Roman" w:hAnsi="Times New Roman" w:cs="Times New Roman"/>
                <w:b/>
                <w:sz w:val="24"/>
                <w:szCs w:val="24"/>
              </w:rPr>
              <w:t>Number of inmates included in the sample</w:t>
            </w:r>
          </w:p>
        </w:tc>
        <w:tc>
          <w:tcPr>
            <w:tcW w:w="1915" w:type="dxa"/>
          </w:tcPr>
          <w:p w:rsidR="00995358" w:rsidRPr="001944D3" w:rsidRDefault="00995358" w:rsidP="00241458">
            <w:pPr>
              <w:pStyle w:val="ListParagraph"/>
              <w:ind w:left="0"/>
              <w:rPr>
                <w:rFonts w:ascii="Times New Roman" w:hAnsi="Times New Roman" w:cs="Times New Roman"/>
                <w:sz w:val="24"/>
                <w:szCs w:val="24"/>
              </w:rPr>
            </w:pPr>
            <w:r w:rsidRPr="001944D3">
              <w:rPr>
                <w:rFonts w:ascii="Times New Roman" w:hAnsi="Times New Roman" w:cs="Times New Roman"/>
                <w:sz w:val="24"/>
                <w:szCs w:val="24"/>
              </w:rPr>
              <w:t>111</w:t>
            </w:r>
          </w:p>
        </w:tc>
        <w:tc>
          <w:tcPr>
            <w:tcW w:w="1915" w:type="dxa"/>
          </w:tcPr>
          <w:p w:rsidR="00995358" w:rsidRPr="001944D3" w:rsidRDefault="00995358" w:rsidP="00241458">
            <w:pPr>
              <w:pStyle w:val="ListParagraph"/>
              <w:ind w:left="0"/>
              <w:rPr>
                <w:rFonts w:ascii="Times New Roman" w:hAnsi="Times New Roman" w:cs="Times New Roman"/>
                <w:sz w:val="24"/>
                <w:szCs w:val="24"/>
              </w:rPr>
            </w:pPr>
            <w:r w:rsidRPr="001944D3">
              <w:rPr>
                <w:rFonts w:ascii="Times New Roman" w:hAnsi="Times New Roman" w:cs="Times New Roman"/>
                <w:sz w:val="24"/>
                <w:szCs w:val="24"/>
              </w:rPr>
              <w:t>87</w:t>
            </w:r>
          </w:p>
        </w:tc>
        <w:tc>
          <w:tcPr>
            <w:tcW w:w="1915" w:type="dxa"/>
          </w:tcPr>
          <w:p w:rsidR="00995358" w:rsidRPr="001944D3" w:rsidRDefault="00995358" w:rsidP="00241458">
            <w:pPr>
              <w:pStyle w:val="ListParagraph"/>
              <w:ind w:left="0"/>
              <w:rPr>
                <w:rFonts w:ascii="Times New Roman" w:hAnsi="Times New Roman" w:cs="Times New Roman"/>
                <w:sz w:val="24"/>
                <w:szCs w:val="24"/>
              </w:rPr>
            </w:pPr>
            <w:r w:rsidRPr="001944D3">
              <w:rPr>
                <w:rFonts w:ascii="Times New Roman" w:hAnsi="Times New Roman" w:cs="Times New Roman"/>
                <w:sz w:val="24"/>
                <w:szCs w:val="24"/>
              </w:rPr>
              <w:t>104</w:t>
            </w:r>
          </w:p>
        </w:tc>
        <w:tc>
          <w:tcPr>
            <w:tcW w:w="1916" w:type="dxa"/>
          </w:tcPr>
          <w:p w:rsidR="00995358" w:rsidRPr="001944D3" w:rsidRDefault="00995358" w:rsidP="00241458">
            <w:pPr>
              <w:pStyle w:val="ListParagraph"/>
              <w:ind w:left="0"/>
              <w:rPr>
                <w:rFonts w:ascii="Times New Roman" w:hAnsi="Times New Roman" w:cs="Times New Roman"/>
                <w:sz w:val="24"/>
                <w:szCs w:val="24"/>
              </w:rPr>
            </w:pPr>
            <w:r w:rsidRPr="001944D3">
              <w:rPr>
                <w:rFonts w:ascii="Times New Roman" w:hAnsi="Times New Roman" w:cs="Times New Roman"/>
                <w:sz w:val="24"/>
                <w:szCs w:val="24"/>
              </w:rPr>
              <w:t>302</w:t>
            </w:r>
          </w:p>
        </w:tc>
      </w:tr>
      <w:tr w:rsidR="00995358" w:rsidRPr="001944D3" w:rsidTr="00241458">
        <w:tc>
          <w:tcPr>
            <w:tcW w:w="1915" w:type="dxa"/>
          </w:tcPr>
          <w:p w:rsidR="00995358" w:rsidRPr="001944D3" w:rsidRDefault="00995358" w:rsidP="00241458">
            <w:pPr>
              <w:pStyle w:val="ListParagraph"/>
              <w:ind w:left="0"/>
              <w:rPr>
                <w:rFonts w:ascii="Times New Roman" w:hAnsi="Times New Roman" w:cs="Times New Roman"/>
                <w:b/>
                <w:sz w:val="24"/>
                <w:szCs w:val="24"/>
              </w:rPr>
            </w:pPr>
            <w:r w:rsidRPr="001944D3">
              <w:rPr>
                <w:rFonts w:ascii="Times New Roman" w:hAnsi="Times New Roman" w:cs="Times New Roman"/>
                <w:b/>
                <w:sz w:val="24"/>
                <w:szCs w:val="24"/>
              </w:rPr>
              <w:t>Percent</w:t>
            </w:r>
            <w:r w:rsidR="00F94DCE">
              <w:rPr>
                <w:rFonts w:ascii="Times New Roman" w:hAnsi="Times New Roman" w:cs="Times New Roman"/>
                <w:b/>
                <w:sz w:val="24"/>
                <w:szCs w:val="24"/>
              </w:rPr>
              <w:t xml:space="preserve"> of sample to roll in population</w:t>
            </w:r>
          </w:p>
        </w:tc>
        <w:tc>
          <w:tcPr>
            <w:tcW w:w="1915" w:type="dxa"/>
          </w:tcPr>
          <w:p w:rsidR="00995358" w:rsidRPr="001944D3" w:rsidRDefault="00995358" w:rsidP="00241458">
            <w:pPr>
              <w:pStyle w:val="ListParagraph"/>
              <w:ind w:left="0"/>
              <w:rPr>
                <w:rFonts w:ascii="Times New Roman" w:hAnsi="Times New Roman" w:cs="Times New Roman"/>
                <w:sz w:val="24"/>
                <w:szCs w:val="24"/>
              </w:rPr>
            </w:pPr>
            <w:r w:rsidRPr="001944D3">
              <w:rPr>
                <w:rFonts w:ascii="Times New Roman" w:hAnsi="Times New Roman" w:cs="Times New Roman"/>
                <w:sz w:val="24"/>
                <w:szCs w:val="24"/>
              </w:rPr>
              <w:t>43%</w:t>
            </w:r>
          </w:p>
        </w:tc>
        <w:tc>
          <w:tcPr>
            <w:tcW w:w="1915" w:type="dxa"/>
          </w:tcPr>
          <w:p w:rsidR="00995358" w:rsidRPr="001944D3" w:rsidRDefault="00995358" w:rsidP="00241458">
            <w:pPr>
              <w:pStyle w:val="ListParagraph"/>
              <w:ind w:left="0"/>
              <w:rPr>
                <w:rFonts w:ascii="Times New Roman" w:hAnsi="Times New Roman" w:cs="Times New Roman"/>
                <w:sz w:val="24"/>
                <w:szCs w:val="24"/>
              </w:rPr>
            </w:pPr>
            <w:r w:rsidRPr="001944D3">
              <w:rPr>
                <w:rFonts w:ascii="Times New Roman" w:hAnsi="Times New Roman" w:cs="Times New Roman"/>
                <w:sz w:val="24"/>
                <w:szCs w:val="24"/>
              </w:rPr>
              <w:t>25%</w:t>
            </w:r>
          </w:p>
        </w:tc>
        <w:tc>
          <w:tcPr>
            <w:tcW w:w="1915" w:type="dxa"/>
          </w:tcPr>
          <w:p w:rsidR="00995358" w:rsidRPr="001944D3" w:rsidRDefault="00995358" w:rsidP="00241458">
            <w:pPr>
              <w:pStyle w:val="ListParagraph"/>
              <w:ind w:left="0"/>
              <w:rPr>
                <w:rFonts w:ascii="Times New Roman" w:hAnsi="Times New Roman" w:cs="Times New Roman"/>
                <w:sz w:val="24"/>
                <w:szCs w:val="24"/>
              </w:rPr>
            </w:pPr>
            <w:r w:rsidRPr="001944D3">
              <w:rPr>
                <w:rFonts w:ascii="Times New Roman" w:hAnsi="Times New Roman" w:cs="Times New Roman"/>
                <w:sz w:val="24"/>
                <w:szCs w:val="24"/>
              </w:rPr>
              <w:t>20%</w:t>
            </w:r>
          </w:p>
        </w:tc>
        <w:tc>
          <w:tcPr>
            <w:tcW w:w="1916" w:type="dxa"/>
          </w:tcPr>
          <w:p w:rsidR="00995358" w:rsidRPr="001944D3" w:rsidRDefault="00995358" w:rsidP="00241458">
            <w:pPr>
              <w:pStyle w:val="ListParagraph"/>
              <w:ind w:left="0"/>
              <w:rPr>
                <w:rFonts w:ascii="Times New Roman" w:hAnsi="Times New Roman" w:cs="Times New Roman"/>
                <w:sz w:val="24"/>
                <w:szCs w:val="24"/>
              </w:rPr>
            </w:pPr>
            <w:r w:rsidRPr="001944D3">
              <w:rPr>
                <w:rFonts w:ascii="Times New Roman" w:hAnsi="Times New Roman" w:cs="Times New Roman"/>
                <w:sz w:val="24"/>
                <w:szCs w:val="24"/>
              </w:rPr>
              <w:t>27%</w:t>
            </w:r>
          </w:p>
        </w:tc>
      </w:tr>
    </w:tbl>
    <w:p w:rsidR="00965FE3" w:rsidRDefault="00965FE3" w:rsidP="00965FE3">
      <w:pPr>
        <w:pStyle w:val="ListParagraph"/>
        <w:rPr>
          <w:rFonts w:ascii="Times New Roman" w:hAnsi="Times New Roman" w:cs="Times New Roman"/>
          <w:sz w:val="24"/>
          <w:szCs w:val="24"/>
        </w:rPr>
      </w:pPr>
    </w:p>
    <w:p w:rsidR="00965FE3" w:rsidRDefault="00965FE3" w:rsidP="00965FE3">
      <w:pPr>
        <w:pStyle w:val="ListParagraph"/>
        <w:rPr>
          <w:rFonts w:ascii="Times New Roman" w:hAnsi="Times New Roman" w:cs="Times New Roman"/>
          <w:sz w:val="24"/>
          <w:szCs w:val="24"/>
        </w:rPr>
      </w:pPr>
    </w:p>
    <w:p w:rsidR="00965FE3" w:rsidRDefault="00965FE3" w:rsidP="008820D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w:t>
      </w:r>
      <w:r w:rsidR="00003B7D">
        <w:rPr>
          <w:rFonts w:ascii="Times New Roman" w:hAnsi="Times New Roman" w:cs="Times New Roman"/>
          <w:sz w:val="24"/>
          <w:szCs w:val="24"/>
        </w:rPr>
        <w:t xml:space="preserve">source of </w:t>
      </w:r>
      <w:r>
        <w:rPr>
          <w:rFonts w:ascii="Times New Roman" w:hAnsi="Times New Roman" w:cs="Times New Roman"/>
          <w:sz w:val="24"/>
          <w:szCs w:val="24"/>
        </w:rPr>
        <w:t>information contained in the medical files of each inmate used for the purposes of this study is based primarily on self report of the inmate</w:t>
      </w:r>
      <w:r w:rsidR="00003B7D">
        <w:rPr>
          <w:rFonts w:ascii="Times New Roman" w:hAnsi="Times New Roman" w:cs="Times New Roman"/>
          <w:sz w:val="24"/>
          <w:szCs w:val="24"/>
        </w:rPr>
        <w:t xml:space="preserve"> on intake and H&amp;P</w:t>
      </w:r>
      <w:r>
        <w:rPr>
          <w:rFonts w:ascii="Times New Roman" w:hAnsi="Times New Roman" w:cs="Times New Roman"/>
          <w:sz w:val="24"/>
          <w:szCs w:val="24"/>
        </w:rPr>
        <w:t>.  Occasionally</w:t>
      </w:r>
      <w:r w:rsidR="00BD0288">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003B7D">
        <w:rPr>
          <w:rFonts w:ascii="Times New Roman" w:hAnsi="Times New Roman" w:cs="Times New Roman"/>
          <w:sz w:val="24"/>
          <w:szCs w:val="24"/>
        </w:rPr>
        <w:t xml:space="preserve">JPCC </w:t>
      </w:r>
      <w:r>
        <w:rPr>
          <w:rFonts w:ascii="Times New Roman" w:hAnsi="Times New Roman" w:cs="Times New Roman"/>
          <w:sz w:val="24"/>
          <w:szCs w:val="24"/>
        </w:rPr>
        <w:t>psychiatrist</w:t>
      </w:r>
      <w:r w:rsidR="00003B7D">
        <w:rPr>
          <w:rFonts w:ascii="Times New Roman" w:hAnsi="Times New Roman" w:cs="Times New Roman"/>
          <w:sz w:val="24"/>
          <w:szCs w:val="24"/>
        </w:rPr>
        <w:t xml:space="preserve"> </w:t>
      </w:r>
      <w:r>
        <w:rPr>
          <w:rFonts w:ascii="Times New Roman" w:hAnsi="Times New Roman" w:cs="Times New Roman"/>
          <w:sz w:val="24"/>
          <w:szCs w:val="24"/>
        </w:rPr>
        <w:t xml:space="preserve">or the psychiatric nurse employed by </w:t>
      </w:r>
      <w:proofErr w:type="spellStart"/>
      <w:r>
        <w:rPr>
          <w:rFonts w:ascii="Times New Roman" w:hAnsi="Times New Roman" w:cs="Times New Roman"/>
          <w:sz w:val="24"/>
          <w:szCs w:val="24"/>
        </w:rPr>
        <w:t>CorrectHealth</w:t>
      </w:r>
      <w:proofErr w:type="spellEnd"/>
      <w:r>
        <w:rPr>
          <w:rFonts w:ascii="Times New Roman" w:hAnsi="Times New Roman" w:cs="Times New Roman"/>
          <w:sz w:val="24"/>
          <w:szCs w:val="24"/>
        </w:rPr>
        <w:t xml:space="preserve"> </w:t>
      </w:r>
      <w:r w:rsidR="00003B7D">
        <w:rPr>
          <w:rFonts w:ascii="Times New Roman" w:hAnsi="Times New Roman" w:cs="Times New Roman"/>
          <w:sz w:val="24"/>
          <w:szCs w:val="24"/>
        </w:rPr>
        <w:t xml:space="preserve">and assigned to JPCC, </w:t>
      </w:r>
      <w:r>
        <w:rPr>
          <w:rFonts w:ascii="Times New Roman" w:hAnsi="Times New Roman" w:cs="Times New Roman"/>
          <w:sz w:val="24"/>
          <w:szCs w:val="24"/>
        </w:rPr>
        <w:t>note</w:t>
      </w:r>
      <w:r w:rsidR="00F94DCE">
        <w:rPr>
          <w:rFonts w:ascii="Times New Roman" w:hAnsi="Times New Roman" w:cs="Times New Roman"/>
          <w:sz w:val="24"/>
          <w:szCs w:val="24"/>
        </w:rPr>
        <w:t>d</w:t>
      </w:r>
      <w:r>
        <w:rPr>
          <w:rFonts w:ascii="Times New Roman" w:hAnsi="Times New Roman" w:cs="Times New Roman"/>
          <w:sz w:val="24"/>
          <w:szCs w:val="24"/>
        </w:rPr>
        <w:t xml:space="preserve"> in the </w:t>
      </w:r>
      <w:r w:rsidR="00003B7D">
        <w:rPr>
          <w:rFonts w:ascii="Times New Roman" w:hAnsi="Times New Roman" w:cs="Times New Roman"/>
          <w:sz w:val="24"/>
          <w:szCs w:val="24"/>
        </w:rPr>
        <w:t xml:space="preserve">inmates medical </w:t>
      </w:r>
      <w:r>
        <w:rPr>
          <w:rFonts w:ascii="Times New Roman" w:hAnsi="Times New Roman" w:cs="Times New Roman"/>
          <w:sz w:val="24"/>
          <w:szCs w:val="24"/>
        </w:rPr>
        <w:t>chart information obtained by history from the inmate’s family, or information obtained from pharmacies regarding types of medications the inmate was prescribed for presenting problems.  Th</w:t>
      </w:r>
      <w:r w:rsidR="00003B7D">
        <w:rPr>
          <w:rFonts w:ascii="Times New Roman" w:hAnsi="Times New Roman" w:cs="Times New Roman"/>
          <w:sz w:val="24"/>
          <w:szCs w:val="24"/>
        </w:rPr>
        <w:t>ese instances are rare, but are well documented to the extent that the information was deemed reliable and accurate so as to include in the study.  This type of case</w:t>
      </w:r>
      <w:r>
        <w:rPr>
          <w:rFonts w:ascii="Times New Roman" w:hAnsi="Times New Roman" w:cs="Times New Roman"/>
          <w:sz w:val="24"/>
          <w:szCs w:val="24"/>
        </w:rPr>
        <w:t xml:space="preserve"> usually presents itself due to bizarre behavior by the inmate that is not consistent with the inmates self report of no medical/psychiatric problems.  Due to the nature of the information and corroboration by the medical personnel, this information was used in lieu of self report</w:t>
      </w:r>
      <w:r w:rsidR="00F94DCE">
        <w:rPr>
          <w:rFonts w:ascii="Times New Roman" w:hAnsi="Times New Roman" w:cs="Times New Roman"/>
          <w:sz w:val="24"/>
          <w:szCs w:val="24"/>
        </w:rPr>
        <w:t xml:space="preserve"> in these limited instances.</w:t>
      </w:r>
    </w:p>
    <w:p w:rsidR="00965FE3" w:rsidRDefault="00965FE3" w:rsidP="00003B7D">
      <w:pPr>
        <w:pStyle w:val="ListParagraph"/>
        <w:rPr>
          <w:rFonts w:ascii="Times New Roman" w:hAnsi="Times New Roman" w:cs="Times New Roman"/>
          <w:sz w:val="24"/>
          <w:szCs w:val="24"/>
        </w:rPr>
      </w:pPr>
    </w:p>
    <w:p w:rsidR="008820DA" w:rsidRPr="00995358" w:rsidRDefault="00995358" w:rsidP="008820DA">
      <w:pPr>
        <w:pStyle w:val="ListParagraph"/>
        <w:numPr>
          <w:ilvl w:val="0"/>
          <w:numId w:val="1"/>
        </w:numPr>
        <w:rPr>
          <w:rFonts w:ascii="Times New Roman" w:hAnsi="Times New Roman" w:cs="Times New Roman"/>
          <w:sz w:val="24"/>
          <w:szCs w:val="24"/>
        </w:rPr>
      </w:pPr>
      <w:r w:rsidRPr="00995358">
        <w:rPr>
          <w:rFonts w:ascii="Times New Roman" w:hAnsi="Times New Roman" w:cs="Times New Roman"/>
          <w:sz w:val="24"/>
          <w:szCs w:val="24"/>
        </w:rPr>
        <w:lastRenderedPageBreak/>
        <w:t>The inmates were</w:t>
      </w:r>
      <w:r w:rsidR="008820DA" w:rsidRPr="00995358">
        <w:rPr>
          <w:rFonts w:ascii="Times New Roman" w:hAnsi="Times New Roman" w:cs="Times New Roman"/>
          <w:sz w:val="24"/>
          <w:szCs w:val="24"/>
        </w:rPr>
        <w:t xml:space="preserve"> identified on the roll in sheet by name, birth da</w:t>
      </w:r>
      <w:r w:rsidR="00346124" w:rsidRPr="00995358">
        <w:rPr>
          <w:rFonts w:ascii="Times New Roman" w:hAnsi="Times New Roman" w:cs="Times New Roman"/>
          <w:sz w:val="24"/>
          <w:szCs w:val="24"/>
        </w:rPr>
        <w:t>te, date rolled in and inmate</w:t>
      </w:r>
      <w:r w:rsidR="00BD0288">
        <w:rPr>
          <w:rFonts w:ascii="Times New Roman" w:hAnsi="Times New Roman" w:cs="Times New Roman"/>
          <w:sz w:val="24"/>
          <w:szCs w:val="24"/>
        </w:rPr>
        <w:t>’</w:t>
      </w:r>
      <w:r w:rsidR="00346124" w:rsidRPr="00995358">
        <w:rPr>
          <w:rFonts w:ascii="Times New Roman" w:hAnsi="Times New Roman" w:cs="Times New Roman"/>
          <w:sz w:val="24"/>
          <w:szCs w:val="24"/>
        </w:rPr>
        <w:t>s location in the prison.</w:t>
      </w:r>
      <w:r w:rsidRPr="00995358">
        <w:rPr>
          <w:rFonts w:ascii="Times New Roman" w:hAnsi="Times New Roman" w:cs="Times New Roman"/>
          <w:sz w:val="24"/>
          <w:szCs w:val="24"/>
        </w:rPr>
        <w:t xml:space="preserve">  </w:t>
      </w:r>
      <w:r w:rsidR="008820DA" w:rsidRPr="00995358">
        <w:rPr>
          <w:rFonts w:ascii="Times New Roman" w:hAnsi="Times New Roman" w:cs="Times New Roman"/>
          <w:sz w:val="24"/>
          <w:szCs w:val="24"/>
        </w:rPr>
        <w:t>In order to adequately protect the privacy of each inmate, names were not recorded</w:t>
      </w:r>
      <w:r w:rsidR="002C637A" w:rsidRPr="00995358">
        <w:rPr>
          <w:rFonts w:ascii="Times New Roman" w:hAnsi="Times New Roman" w:cs="Times New Roman"/>
          <w:sz w:val="24"/>
          <w:szCs w:val="24"/>
        </w:rPr>
        <w:t xml:space="preserve"> by the researcher</w:t>
      </w:r>
      <w:r w:rsidR="008820DA" w:rsidRPr="00995358">
        <w:rPr>
          <w:rFonts w:ascii="Times New Roman" w:hAnsi="Times New Roman" w:cs="Times New Roman"/>
          <w:sz w:val="24"/>
          <w:szCs w:val="24"/>
        </w:rPr>
        <w:t>.  The inmate was referenced by date of birth and roll in date, providing a means by which the information could be cross referenced and re-ch</w:t>
      </w:r>
      <w:r w:rsidR="00B90652" w:rsidRPr="00995358">
        <w:rPr>
          <w:rFonts w:ascii="Times New Roman" w:hAnsi="Times New Roman" w:cs="Times New Roman"/>
          <w:sz w:val="24"/>
          <w:szCs w:val="24"/>
        </w:rPr>
        <w:t xml:space="preserve">ecked </w:t>
      </w:r>
      <w:r w:rsidR="00BD0288">
        <w:rPr>
          <w:rFonts w:ascii="Times New Roman" w:hAnsi="Times New Roman" w:cs="Times New Roman"/>
          <w:sz w:val="24"/>
          <w:szCs w:val="24"/>
        </w:rPr>
        <w:t xml:space="preserve">by researcher </w:t>
      </w:r>
      <w:r w:rsidR="00B90652" w:rsidRPr="00995358">
        <w:rPr>
          <w:rFonts w:ascii="Times New Roman" w:hAnsi="Times New Roman" w:cs="Times New Roman"/>
          <w:sz w:val="24"/>
          <w:szCs w:val="24"/>
        </w:rPr>
        <w:t>if necessary.</w:t>
      </w:r>
      <w:r w:rsidR="00F94DCE">
        <w:rPr>
          <w:rFonts w:ascii="Times New Roman" w:hAnsi="Times New Roman" w:cs="Times New Roman"/>
          <w:sz w:val="24"/>
          <w:szCs w:val="24"/>
        </w:rPr>
        <w:t xml:space="preserve">  Researcher did not remove from the jail the roll in sheets provided to obtain the sample, and no notation was made as to names once the inmate</w:t>
      </w:r>
      <w:r w:rsidR="00BD0288">
        <w:rPr>
          <w:rFonts w:ascii="Times New Roman" w:hAnsi="Times New Roman" w:cs="Times New Roman"/>
          <w:sz w:val="24"/>
          <w:szCs w:val="24"/>
        </w:rPr>
        <w:t>’</w:t>
      </w:r>
      <w:r w:rsidR="00F94DCE">
        <w:rPr>
          <w:rFonts w:ascii="Times New Roman" w:hAnsi="Times New Roman" w:cs="Times New Roman"/>
          <w:sz w:val="24"/>
          <w:szCs w:val="24"/>
        </w:rPr>
        <w:t xml:space="preserve">s file was pulled.  </w:t>
      </w:r>
    </w:p>
    <w:p w:rsidR="008820DA" w:rsidRPr="001944D3" w:rsidRDefault="008820DA" w:rsidP="008820DA">
      <w:pPr>
        <w:pStyle w:val="ListParagraph"/>
        <w:rPr>
          <w:rFonts w:ascii="Times New Roman" w:hAnsi="Times New Roman" w:cs="Times New Roman"/>
          <w:sz w:val="24"/>
          <w:szCs w:val="24"/>
        </w:rPr>
      </w:pPr>
    </w:p>
    <w:p w:rsidR="008820DA" w:rsidRDefault="008820DA" w:rsidP="008820DA">
      <w:pPr>
        <w:pStyle w:val="ListParagraph"/>
        <w:numPr>
          <w:ilvl w:val="0"/>
          <w:numId w:val="2"/>
        </w:numPr>
        <w:rPr>
          <w:rFonts w:ascii="Times New Roman" w:hAnsi="Times New Roman" w:cs="Times New Roman"/>
          <w:sz w:val="24"/>
          <w:szCs w:val="24"/>
        </w:rPr>
      </w:pPr>
      <w:r w:rsidRPr="001944D3">
        <w:rPr>
          <w:rFonts w:ascii="Times New Roman" w:hAnsi="Times New Roman" w:cs="Times New Roman"/>
          <w:sz w:val="24"/>
          <w:szCs w:val="24"/>
        </w:rPr>
        <w:t xml:space="preserve">The inmates were </w:t>
      </w:r>
      <w:r w:rsidR="00F94DCE">
        <w:rPr>
          <w:rFonts w:ascii="Times New Roman" w:hAnsi="Times New Roman" w:cs="Times New Roman"/>
          <w:sz w:val="24"/>
          <w:szCs w:val="24"/>
        </w:rPr>
        <w:t>recorded</w:t>
      </w:r>
      <w:r w:rsidR="00003B7D">
        <w:rPr>
          <w:rFonts w:ascii="Times New Roman" w:hAnsi="Times New Roman" w:cs="Times New Roman"/>
          <w:sz w:val="24"/>
          <w:szCs w:val="24"/>
        </w:rPr>
        <w:t xml:space="preserve"> </w:t>
      </w:r>
      <w:r w:rsidRPr="001944D3">
        <w:rPr>
          <w:rFonts w:ascii="Times New Roman" w:hAnsi="Times New Roman" w:cs="Times New Roman"/>
          <w:sz w:val="24"/>
          <w:szCs w:val="24"/>
        </w:rPr>
        <w:t>as having substance abuse, mental illness or co-occurring disorders</w:t>
      </w:r>
      <w:r w:rsidR="00003B7D">
        <w:rPr>
          <w:rFonts w:ascii="Times New Roman" w:hAnsi="Times New Roman" w:cs="Times New Roman"/>
          <w:sz w:val="24"/>
          <w:szCs w:val="24"/>
        </w:rPr>
        <w:t xml:space="preserve">.  </w:t>
      </w:r>
      <w:r w:rsidRPr="001944D3">
        <w:rPr>
          <w:rFonts w:ascii="Times New Roman" w:hAnsi="Times New Roman" w:cs="Times New Roman"/>
          <w:sz w:val="24"/>
          <w:szCs w:val="24"/>
        </w:rPr>
        <w:t>If the inmate did not report any of the ab</w:t>
      </w:r>
      <w:r w:rsidR="00003B7D">
        <w:rPr>
          <w:rFonts w:ascii="Times New Roman" w:hAnsi="Times New Roman" w:cs="Times New Roman"/>
          <w:sz w:val="24"/>
          <w:szCs w:val="24"/>
        </w:rPr>
        <w:t>ove, he/she was listed as</w:t>
      </w:r>
      <w:r w:rsidRPr="001944D3">
        <w:rPr>
          <w:rFonts w:ascii="Times New Roman" w:hAnsi="Times New Roman" w:cs="Times New Roman"/>
          <w:sz w:val="24"/>
          <w:szCs w:val="24"/>
        </w:rPr>
        <w:t xml:space="preserve"> </w:t>
      </w:r>
      <w:r w:rsidR="00003B7D">
        <w:rPr>
          <w:rFonts w:ascii="Times New Roman" w:hAnsi="Times New Roman" w:cs="Times New Roman"/>
          <w:sz w:val="24"/>
          <w:szCs w:val="24"/>
        </w:rPr>
        <w:t>“</w:t>
      </w:r>
      <w:r w:rsidRPr="001944D3">
        <w:rPr>
          <w:rFonts w:ascii="Times New Roman" w:hAnsi="Times New Roman" w:cs="Times New Roman"/>
          <w:sz w:val="24"/>
          <w:szCs w:val="24"/>
        </w:rPr>
        <w:t>no report.</w:t>
      </w:r>
      <w:r w:rsidR="00003B7D">
        <w:rPr>
          <w:rFonts w:ascii="Times New Roman" w:hAnsi="Times New Roman" w:cs="Times New Roman"/>
          <w:sz w:val="24"/>
          <w:szCs w:val="24"/>
        </w:rPr>
        <w:t>”</w:t>
      </w:r>
    </w:p>
    <w:p w:rsidR="00B90652" w:rsidRDefault="00B90652" w:rsidP="00B90652">
      <w:pPr>
        <w:pStyle w:val="ListParagraph"/>
        <w:rPr>
          <w:rFonts w:ascii="Times New Roman" w:hAnsi="Times New Roman" w:cs="Times New Roman"/>
          <w:sz w:val="24"/>
          <w:szCs w:val="24"/>
        </w:rPr>
      </w:pPr>
    </w:p>
    <w:p w:rsidR="008820DA" w:rsidRPr="00965FE3" w:rsidRDefault="00003B7D" w:rsidP="00965FE3">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Mental Illness was recorded</w:t>
      </w:r>
      <w:r w:rsidR="008820DA" w:rsidRPr="00965FE3">
        <w:rPr>
          <w:rFonts w:ascii="Times New Roman" w:hAnsi="Times New Roman" w:cs="Times New Roman"/>
          <w:sz w:val="24"/>
          <w:szCs w:val="24"/>
        </w:rPr>
        <w:t xml:space="preserve"> as follows:</w:t>
      </w:r>
    </w:p>
    <w:p w:rsidR="008820DA" w:rsidRDefault="008820DA" w:rsidP="00965FE3">
      <w:pPr>
        <w:pStyle w:val="ListParagraph"/>
        <w:numPr>
          <w:ilvl w:val="1"/>
          <w:numId w:val="2"/>
        </w:numPr>
        <w:rPr>
          <w:rFonts w:ascii="Times New Roman" w:hAnsi="Times New Roman" w:cs="Times New Roman"/>
          <w:sz w:val="24"/>
          <w:szCs w:val="24"/>
        </w:rPr>
      </w:pPr>
      <w:proofErr w:type="spellStart"/>
      <w:r w:rsidRPr="00965FE3">
        <w:rPr>
          <w:rFonts w:ascii="Times New Roman" w:hAnsi="Times New Roman" w:cs="Times New Roman"/>
          <w:sz w:val="24"/>
          <w:szCs w:val="24"/>
        </w:rPr>
        <w:t>Schizozphrenia</w:t>
      </w:r>
      <w:proofErr w:type="spellEnd"/>
      <w:r w:rsidR="00003B7D">
        <w:rPr>
          <w:rFonts w:ascii="Times New Roman" w:hAnsi="Times New Roman" w:cs="Times New Roman"/>
          <w:sz w:val="24"/>
          <w:szCs w:val="24"/>
        </w:rPr>
        <w:t>.</w:t>
      </w:r>
      <w:r w:rsidR="00657431" w:rsidRPr="00965FE3">
        <w:rPr>
          <w:rFonts w:ascii="Times New Roman" w:hAnsi="Times New Roman" w:cs="Times New Roman"/>
          <w:sz w:val="24"/>
          <w:szCs w:val="24"/>
        </w:rPr>
        <w:t xml:space="preserve"> </w:t>
      </w:r>
    </w:p>
    <w:p w:rsidR="00003B7D" w:rsidRPr="00965FE3" w:rsidRDefault="00003B7D" w:rsidP="00003B7D">
      <w:pPr>
        <w:pStyle w:val="ListParagraph"/>
        <w:ind w:left="1440"/>
        <w:rPr>
          <w:rFonts w:ascii="Times New Roman" w:hAnsi="Times New Roman" w:cs="Times New Roman"/>
          <w:sz w:val="24"/>
          <w:szCs w:val="24"/>
        </w:rPr>
      </w:pPr>
    </w:p>
    <w:p w:rsidR="00003B7D" w:rsidRPr="00003B7D" w:rsidRDefault="008820DA" w:rsidP="00003B7D">
      <w:pPr>
        <w:pStyle w:val="ListParagraph"/>
        <w:numPr>
          <w:ilvl w:val="1"/>
          <w:numId w:val="2"/>
        </w:numPr>
        <w:spacing w:line="480" w:lineRule="auto"/>
        <w:rPr>
          <w:rFonts w:ascii="Times New Roman" w:hAnsi="Times New Roman" w:cs="Times New Roman"/>
          <w:sz w:val="24"/>
          <w:szCs w:val="24"/>
        </w:rPr>
      </w:pPr>
      <w:proofErr w:type="spellStart"/>
      <w:r w:rsidRPr="00965FE3">
        <w:rPr>
          <w:rFonts w:ascii="Times New Roman" w:hAnsi="Times New Roman" w:cs="Times New Roman"/>
          <w:sz w:val="24"/>
          <w:szCs w:val="24"/>
        </w:rPr>
        <w:t>BiPolar</w:t>
      </w:r>
      <w:proofErr w:type="spellEnd"/>
      <w:r w:rsidRPr="00965FE3">
        <w:rPr>
          <w:rFonts w:ascii="Times New Roman" w:hAnsi="Times New Roman" w:cs="Times New Roman"/>
          <w:sz w:val="24"/>
          <w:szCs w:val="24"/>
        </w:rPr>
        <w:t xml:space="preserve"> Disorder – a classification under Mood Disorders in the DSM-IV-TR</w:t>
      </w:r>
      <w:r w:rsidR="00003B7D">
        <w:rPr>
          <w:rFonts w:ascii="Times New Roman" w:hAnsi="Times New Roman" w:cs="Times New Roman"/>
          <w:sz w:val="24"/>
          <w:szCs w:val="24"/>
        </w:rPr>
        <w:t>.</w:t>
      </w:r>
    </w:p>
    <w:p w:rsidR="00003B7D" w:rsidRDefault="008820DA" w:rsidP="00003B7D">
      <w:pPr>
        <w:pStyle w:val="ListParagraph"/>
        <w:numPr>
          <w:ilvl w:val="1"/>
          <w:numId w:val="2"/>
        </w:numPr>
        <w:rPr>
          <w:rFonts w:ascii="Times New Roman" w:hAnsi="Times New Roman" w:cs="Times New Roman"/>
          <w:sz w:val="24"/>
          <w:szCs w:val="24"/>
        </w:rPr>
      </w:pPr>
      <w:r w:rsidRPr="00E01824">
        <w:rPr>
          <w:rFonts w:ascii="Times New Roman" w:hAnsi="Times New Roman" w:cs="Times New Roman"/>
          <w:sz w:val="24"/>
          <w:szCs w:val="24"/>
        </w:rPr>
        <w:t>Anxiety/Depression – classifications under Mood Disorders in th</w:t>
      </w:r>
      <w:r w:rsidR="00E01824" w:rsidRPr="00E01824">
        <w:rPr>
          <w:rFonts w:ascii="Times New Roman" w:hAnsi="Times New Roman" w:cs="Times New Roman"/>
          <w:sz w:val="24"/>
          <w:szCs w:val="24"/>
        </w:rPr>
        <w:t xml:space="preserve">e DSM-IV-TR, which includes serious bouts of </w:t>
      </w:r>
      <w:r w:rsidRPr="00E01824">
        <w:rPr>
          <w:rFonts w:ascii="Times New Roman" w:hAnsi="Times New Roman" w:cs="Times New Roman"/>
          <w:sz w:val="24"/>
          <w:szCs w:val="24"/>
        </w:rPr>
        <w:t xml:space="preserve">depression </w:t>
      </w:r>
      <w:r w:rsidR="00E01824" w:rsidRPr="00E01824">
        <w:rPr>
          <w:rFonts w:ascii="Times New Roman" w:hAnsi="Times New Roman" w:cs="Times New Roman"/>
          <w:sz w:val="24"/>
          <w:szCs w:val="24"/>
        </w:rPr>
        <w:t xml:space="preserve">requiring medication management or management by a mental health professional. </w:t>
      </w:r>
    </w:p>
    <w:p w:rsidR="00E01824" w:rsidRPr="00E01824" w:rsidRDefault="00E01824" w:rsidP="00E01824">
      <w:pPr>
        <w:pStyle w:val="ListParagraph"/>
        <w:ind w:left="1440"/>
        <w:rPr>
          <w:rFonts w:ascii="Times New Roman" w:hAnsi="Times New Roman" w:cs="Times New Roman"/>
          <w:sz w:val="24"/>
          <w:szCs w:val="24"/>
        </w:rPr>
      </w:pPr>
    </w:p>
    <w:p w:rsidR="00003B7D" w:rsidRPr="00003B7D" w:rsidRDefault="008820DA" w:rsidP="00003B7D">
      <w:pPr>
        <w:pStyle w:val="ListParagraph"/>
        <w:numPr>
          <w:ilvl w:val="1"/>
          <w:numId w:val="2"/>
        </w:numPr>
        <w:rPr>
          <w:rFonts w:ascii="Times New Roman" w:hAnsi="Times New Roman" w:cs="Times New Roman"/>
          <w:sz w:val="24"/>
          <w:szCs w:val="24"/>
        </w:rPr>
      </w:pPr>
      <w:r w:rsidRPr="00965FE3">
        <w:rPr>
          <w:rFonts w:ascii="Times New Roman" w:hAnsi="Times New Roman" w:cs="Times New Roman"/>
          <w:sz w:val="24"/>
          <w:szCs w:val="24"/>
        </w:rPr>
        <w:t>Other – encompasses all other diagnosis listed in Axis I, including ADHD</w:t>
      </w:r>
      <w:r w:rsidR="00B93BAC" w:rsidRPr="00965FE3">
        <w:rPr>
          <w:rFonts w:ascii="Times New Roman" w:hAnsi="Times New Roman" w:cs="Times New Roman"/>
          <w:sz w:val="24"/>
          <w:szCs w:val="24"/>
        </w:rPr>
        <w:t xml:space="preserve"> and other behavior disorders, suicide a</w:t>
      </w:r>
      <w:r w:rsidRPr="00965FE3">
        <w:rPr>
          <w:rFonts w:ascii="Times New Roman" w:hAnsi="Times New Roman" w:cs="Times New Roman"/>
          <w:sz w:val="24"/>
          <w:szCs w:val="24"/>
        </w:rPr>
        <w:t xml:space="preserve">ttempts where no diagnosis of depression was indicated or known, </w:t>
      </w:r>
      <w:r w:rsidR="00AF4D65" w:rsidRPr="00965FE3">
        <w:rPr>
          <w:rFonts w:ascii="Times New Roman" w:hAnsi="Times New Roman" w:cs="Times New Roman"/>
          <w:sz w:val="24"/>
          <w:szCs w:val="24"/>
        </w:rPr>
        <w:t>mood disorder – not otherwise specified</w:t>
      </w:r>
      <w:r w:rsidR="00493E4B">
        <w:rPr>
          <w:rFonts w:ascii="Times New Roman" w:hAnsi="Times New Roman" w:cs="Times New Roman"/>
          <w:sz w:val="24"/>
          <w:szCs w:val="24"/>
        </w:rPr>
        <w:t xml:space="preserve"> (NOS)</w:t>
      </w:r>
      <w:r w:rsidR="00AF4D65" w:rsidRPr="00965FE3">
        <w:rPr>
          <w:rFonts w:ascii="Times New Roman" w:hAnsi="Times New Roman" w:cs="Times New Roman"/>
          <w:sz w:val="24"/>
          <w:szCs w:val="24"/>
        </w:rPr>
        <w:t xml:space="preserve">, </w:t>
      </w:r>
      <w:r w:rsidRPr="00965FE3">
        <w:rPr>
          <w:rFonts w:ascii="Times New Roman" w:hAnsi="Times New Roman" w:cs="Times New Roman"/>
          <w:sz w:val="24"/>
          <w:szCs w:val="24"/>
        </w:rPr>
        <w:t xml:space="preserve">sleep disorders, eating disorders, Post Traumatic Stress Disorder, </w:t>
      </w:r>
      <w:r w:rsidR="00657431" w:rsidRPr="00965FE3">
        <w:rPr>
          <w:rFonts w:ascii="Times New Roman" w:hAnsi="Times New Roman" w:cs="Times New Roman"/>
          <w:sz w:val="24"/>
          <w:szCs w:val="24"/>
        </w:rPr>
        <w:t>psychosis</w:t>
      </w:r>
      <w:r w:rsidR="00AF4D65" w:rsidRPr="00965FE3">
        <w:rPr>
          <w:rFonts w:ascii="Times New Roman" w:hAnsi="Times New Roman" w:cs="Times New Roman"/>
          <w:sz w:val="24"/>
          <w:szCs w:val="24"/>
        </w:rPr>
        <w:t>-</w:t>
      </w:r>
      <w:r w:rsidR="007224A6">
        <w:rPr>
          <w:rFonts w:ascii="Times New Roman" w:hAnsi="Times New Roman" w:cs="Times New Roman"/>
          <w:sz w:val="24"/>
          <w:szCs w:val="24"/>
        </w:rPr>
        <w:t>NOS</w:t>
      </w:r>
      <w:r w:rsidR="00657431" w:rsidRPr="00965FE3">
        <w:rPr>
          <w:rFonts w:ascii="Times New Roman" w:hAnsi="Times New Roman" w:cs="Times New Roman"/>
          <w:sz w:val="24"/>
          <w:szCs w:val="24"/>
        </w:rPr>
        <w:t>, homicidal ideation, e</w:t>
      </w:r>
      <w:r w:rsidRPr="00965FE3">
        <w:rPr>
          <w:rFonts w:ascii="Times New Roman" w:hAnsi="Times New Roman" w:cs="Times New Roman"/>
          <w:sz w:val="24"/>
          <w:szCs w:val="24"/>
        </w:rPr>
        <w:t>xplosive disorders</w:t>
      </w:r>
      <w:r w:rsidR="00657431" w:rsidRPr="00965FE3">
        <w:rPr>
          <w:rFonts w:ascii="Times New Roman" w:hAnsi="Times New Roman" w:cs="Times New Roman"/>
          <w:sz w:val="24"/>
          <w:szCs w:val="24"/>
        </w:rPr>
        <w:t>.</w:t>
      </w:r>
    </w:p>
    <w:p w:rsidR="008820DA" w:rsidRPr="00965FE3" w:rsidRDefault="008820DA" w:rsidP="008820DA">
      <w:pPr>
        <w:pStyle w:val="ListParagraph"/>
        <w:rPr>
          <w:rFonts w:ascii="Times New Roman" w:hAnsi="Times New Roman" w:cs="Times New Roman"/>
          <w:sz w:val="24"/>
          <w:szCs w:val="24"/>
        </w:rPr>
      </w:pPr>
    </w:p>
    <w:p w:rsidR="008820DA" w:rsidRDefault="008820DA" w:rsidP="008820DA">
      <w:pPr>
        <w:pStyle w:val="ListParagraph"/>
        <w:numPr>
          <w:ilvl w:val="0"/>
          <w:numId w:val="5"/>
        </w:numPr>
        <w:rPr>
          <w:rFonts w:ascii="Times New Roman" w:hAnsi="Times New Roman" w:cs="Times New Roman"/>
          <w:sz w:val="24"/>
          <w:szCs w:val="24"/>
        </w:rPr>
      </w:pPr>
      <w:r w:rsidRPr="00965FE3">
        <w:rPr>
          <w:rFonts w:ascii="Times New Roman" w:hAnsi="Times New Roman" w:cs="Times New Roman"/>
          <w:sz w:val="24"/>
          <w:szCs w:val="24"/>
        </w:rPr>
        <w:t xml:space="preserve">Substance Abuse </w:t>
      </w:r>
      <w:r w:rsidR="00003B7D">
        <w:rPr>
          <w:rFonts w:ascii="Times New Roman" w:hAnsi="Times New Roman" w:cs="Times New Roman"/>
          <w:sz w:val="24"/>
          <w:szCs w:val="24"/>
        </w:rPr>
        <w:t>was recorded</w:t>
      </w:r>
      <w:r w:rsidRPr="00965FE3">
        <w:rPr>
          <w:rFonts w:ascii="Times New Roman" w:hAnsi="Times New Roman" w:cs="Times New Roman"/>
          <w:sz w:val="24"/>
          <w:szCs w:val="24"/>
        </w:rPr>
        <w:t xml:space="preserve"> as follows:</w:t>
      </w:r>
    </w:p>
    <w:p w:rsidR="00965FE3" w:rsidRPr="00965FE3" w:rsidRDefault="00965FE3" w:rsidP="00965FE3">
      <w:pPr>
        <w:pStyle w:val="ListParagraph"/>
        <w:rPr>
          <w:rFonts w:ascii="Times New Roman" w:hAnsi="Times New Roman" w:cs="Times New Roman"/>
          <w:sz w:val="24"/>
          <w:szCs w:val="24"/>
        </w:rPr>
      </w:pPr>
    </w:p>
    <w:p w:rsidR="00003B7D" w:rsidRDefault="008820DA" w:rsidP="00003B7D">
      <w:pPr>
        <w:pStyle w:val="ListParagraph"/>
        <w:numPr>
          <w:ilvl w:val="1"/>
          <w:numId w:val="5"/>
        </w:numPr>
        <w:rPr>
          <w:rFonts w:ascii="Times New Roman" w:hAnsi="Times New Roman" w:cs="Times New Roman"/>
          <w:sz w:val="24"/>
          <w:szCs w:val="24"/>
        </w:rPr>
      </w:pPr>
      <w:r w:rsidRPr="00965FE3">
        <w:rPr>
          <w:rFonts w:ascii="Times New Roman" w:hAnsi="Times New Roman" w:cs="Times New Roman"/>
          <w:sz w:val="24"/>
          <w:szCs w:val="24"/>
        </w:rPr>
        <w:t>ET</w:t>
      </w:r>
      <w:r w:rsidR="00657431" w:rsidRPr="00965FE3">
        <w:rPr>
          <w:rFonts w:ascii="Times New Roman" w:hAnsi="Times New Roman" w:cs="Times New Roman"/>
          <w:sz w:val="24"/>
          <w:szCs w:val="24"/>
        </w:rPr>
        <w:t>OH – Alcohol dependence</w:t>
      </w:r>
      <w:r w:rsidR="00003B7D">
        <w:rPr>
          <w:rFonts w:ascii="Times New Roman" w:hAnsi="Times New Roman" w:cs="Times New Roman"/>
          <w:sz w:val="24"/>
          <w:szCs w:val="24"/>
        </w:rPr>
        <w:t xml:space="preserve"> and/or withdrawal.</w:t>
      </w:r>
    </w:p>
    <w:p w:rsidR="00003B7D" w:rsidRPr="00003B7D" w:rsidRDefault="00003B7D" w:rsidP="00003B7D">
      <w:pPr>
        <w:pStyle w:val="ListParagraph"/>
        <w:ind w:left="1440"/>
        <w:rPr>
          <w:rFonts w:ascii="Times New Roman" w:hAnsi="Times New Roman" w:cs="Times New Roman"/>
          <w:sz w:val="24"/>
          <w:szCs w:val="24"/>
        </w:rPr>
      </w:pPr>
    </w:p>
    <w:p w:rsidR="00003B7D" w:rsidRPr="00003B7D" w:rsidRDefault="008820DA" w:rsidP="00003B7D">
      <w:pPr>
        <w:pStyle w:val="ListParagraph"/>
        <w:numPr>
          <w:ilvl w:val="1"/>
          <w:numId w:val="5"/>
        </w:numPr>
        <w:rPr>
          <w:rFonts w:ascii="Times New Roman" w:hAnsi="Times New Roman" w:cs="Times New Roman"/>
          <w:sz w:val="24"/>
          <w:szCs w:val="24"/>
        </w:rPr>
      </w:pPr>
      <w:r w:rsidRPr="00965FE3">
        <w:rPr>
          <w:rFonts w:ascii="Times New Roman" w:hAnsi="Times New Roman" w:cs="Times New Roman"/>
          <w:sz w:val="24"/>
          <w:szCs w:val="24"/>
        </w:rPr>
        <w:t>Cocaine – Including powered and “Crack” cocaine</w:t>
      </w:r>
      <w:r w:rsidR="00657431" w:rsidRPr="00965FE3">
        <w:rPr>
          <w:rFonts w:ascii="Times New Roman" w:hAnsi="Times New Roman" w:cs="Times New Roman"/>
          <w:sz w:val="24"/>
          <w:szCs w:val="24"/>
        </w:rPr>
        <w:t>, whether taken i</w:t>
      </w:r>
      <w:r w:rsidR="00003B7D">
        <w:rPr>
          <w:rFonts w:ascii="Times New Roman" w:hAnsi="Times New Roman" w:cs="Times New Roman"/>
          <w:sz w:val="24"/>
          <w:szCs w:val="24"/>
        </w:rPr>
        <w:t>ntravenously, snorted or smoked.</w:t>
      </w:r>
    </w:p>
    <w:p w:rsidR="00003B7D" w:rsidRDefault="00003B7D" w:rsidP="00003B7D">
      <w:pPr>
        <w:pStyle w:val="ListParagraph"/>
        <w:ind w:left="1440"/>
        <w:rPr>
          <w:rFonts w:ascii="Times New Roman" w:hAnsi="Times New Roman" w:cs="Times New Roman"/>
          <w:sz w:val="24"/>
          <w:szCs w:val="24"/>
        </w:rPr>
      </w:pPr>
    </w:p>
    <w:p w:rsidR="00003B7D" w:rsidRPr="00003B7D" w:rsidRDefault="008820DA" w:rsidP="00003B7D">
      <w:pPr>
        <w:pStyle w:val="ListParagraph"/>
        <w:numPr>
          <w:ilvl w:val="1"/>
          <w:numId w:val="5"/>
        </w:numPr>
        <w:rPr>
          <w:rFonts w:ascii="Times New Roman" w:hAnsi="Times New Roman" w:cs="Times New Roman"/>
          <w:sz w:val="24"/>
          <w:szCs w:val="24"/>
        </w:rPr>
      </w:pPr>
      <w:r w:rsidRPr="00965FE3">
        <w:rPr>
          <w:rFonts w:ascii="Times New Roman" w:hAnsi="Times New Roman" w:cs="Times New Roman"/>
          <w:sz w:val="24"/>
          <w:szCs w:val="24"/>
        </w:rPr>
        <w:t>THC – Marijuana</w:t>
      </w:r>
      <w:r w:rsidR="00003B7D">
        <w:rPr>
          <w:rFonts w:ascii="Times New Roman" w:hAnsi="Times New Roman" w:cs="Times New Roman"/>
          <w:sz w:val="24"/>
          <w:szCs w:val="24"/>
        </w:rPr>
        <w:t>.</w:t>
      </w:r>
    </w:p>
    <w:p w:rsidR="00003B7D" w:rsidRDefault="00003B7D" w:rsidP="00003B7D">
      <w:pPr>
        <w:pStyle w:val="ListParagraph"/>
        <w:ind w:left="1440"/>
        <w:rPr>
          <w:rFonts w:ascii="Times New Roman" w:hAnsi="Times New Roman" w:cs="Times New Roman"/>
          <w:sz w:val="24"/>
          <w:szCs w:val="24"/>
        </w:rPr>
      </w:pPr>
    </w:p>
    <w:p w:rsidR="008820DA" w:rsidRPr="00965FE3" w:rsidRDefault="008820DA" w:rsidP="008820DA">
      <w:pPr>
        <w:pStyle w:val="ListParagraph"/>
        <w:numPr>
          <w:ilvl w:val="1"/>
          <w:numId w:val="5"/>
        </w:numPr>
        <w:rPr>
          <w:rFonts w:ascii="Times New Roman" w:hAnsi="Times New Roman" w:cs="Times New Roman"/>
          <w:sz w:val="24"/>
          <w:szCs w:val="24"/>
        </w:rPr>
      </w:pPr>
      <w:r w:rsidRPr="00965FE3">
        <w:rPr>
          <w:rFonts w:ascii="Times New Roman" w:hAnsi="Times New Roman" w:cs="Times New Roman"/>
          <w:sz w:val="24"/>
          <w:szCs w:val="24"/>
        </w:rPr>
        <w:t>Heroin –</w:t>
      </w:r>
      <w:r w:rsidR="00003B7D">
        <w:rPr>
          <w:rFonts w:ascii="Times New Roman" w:hAnsi="Times New Roman" w:cs="Times New Roman"/>
          <w:sz w:val="24"/>
          <w:szCs w:val="24"/>
        </w:rPr>
        <w:t xml:space="preserve"> Whether used intravenously or </w:t>
      </w:r>
      <w:r w:rsidRPr="00965FE3">
        <w:rPr>
          <w:rFonts w:ascii="Times New Roman" w:hAnsi="Times New Roman" w:cs="Times New Roman"/>
          <w:sz w:val="24"/>
          <w:szCs w:val="24"/>
        </w:rPr>
        <w:t>snorted</w:t>
      </w:r>
    </w:p>
    <w:p w:rsidR="00003B7D" w:rsidRDefault="00003B7D" w:rsidP="00003B7D">
      <w:pPr>
        <w:pStyle w:val="ListParagraph"/>
        <w:ind w:left="1440"/>
        <w:rPr>
          <w:rFonts w:ascii="Times New Roman" w:hAnsi="Times New Roman" w:cs="Times New Roman"/>
          <w:sz w:val="24"/>
          <w:szCs w:val="24"/>
        </w:rPr>
      </w:pPr>
    </w:p>
    <w:p w:rsidR="008820DA" w:rsidRPr="00965FE3" w:rsidRDefault="008820DA" w:rsidP="008820DA">
      <w:pPr>
        <w:pStyle w:val="ListParagraph"/>
        <w:numPr>
          <w:ilvl w:val="1"/>
          <w:numId w:val="5"/>
        </w:numPr>
        <w:rPr>
          <w:rFonts w:ascii="Times New Roman" w:hAnsi="Times New Roman" w:cs="Times New Roman"/>
          <w:sz w:val="24"/>
          <w:szCs w:val="24"/>
        </w:rPr>
      </w:pPr>
      <w:r w:rsidRPr="00965FE3">
        <w:rPr>
          <w:rFonts w:ascii="Times New Roman" w:hAnsi="Times New Roman" w:cs="Times New Roman"/>
          <w:sz w:val="24"/>
          <w:szCs w:val="24"/>
        </w:rPr>
        <w:t>Pills – Any prescription medication indicated used addictively or bought on the street without a prescription, including, but not limit</w:t>
      </w:r>
      <w:r w:rsidR="00BD0288">
        <w:rPr>
          <w:rFonts w:ascii="Times New Roman" w:hAnsi="Times New Roman" w:cs="Times New Roman"/>
          <w:sz w:val="24"/>
          <w:szCs w:val="24"/>
        </w:rPr>
        <w:t>ed to, opiates, benzodiazepines and</w:t>
      </w:r>
      <w:r w:rsidRPr="00965FE3">
        <w:rPr>
          <w:rFonts w:ascii="Times New Roman" w:hAnsi="Times New Roman" w:cs="Times New Roman"/>
          <w:sz w:val="24"/>
          <w:szCs w:val="24"/>
        </w:rPr>
        <w:t xml:space="preserve"> seda</w:t>
      </w:r>
      <w:r w:rsidR="00BD0288">
        <w:rPr>
          <w:rFonts w:ascii="Times New Roman" w:hAnsi="Times New Roman" w:cs="Times New Roman"/>
          <w:sz w:val="24"/>
          <w:szCs w:val="24"/>
        </w:rPr>
        <w:t>tive-</w:t>
      </w:r>
      <w:r w:rsidR="00657431" w:rsidRPr="00965FE3">
        <w:rPr>
          <w:rFonts w:ascii="Times New Roman" w:hAnsi="Times New Roman" w:cs="Times New Roman"/>
          <w:sz w:val="24"/>
          <w:szCs w:val="24"/>
        </w:rPr>
        <w:t>hypnotics.</w:t>
      </w:r>
    </w:p>
    <w:p w:rsidR="00003B7D" w:rsidRDefault="00003B7D" w:rsidP="00003B7D">
      <w:pPr>
        <w:pStyle w:val="ListParagraph"/>
        <w:ind w:left="1440"/>
        <w:rPr>
          <w:rFonts w:ascii="Times New Roman" w:hAnsi="Times New Roman" w:cs="Times New Roman"/>
          <w:sz w:val="24"/>
          <w:szCs w:val="24"/>
        </w:rPr>
      </w:pPr>
    </w:p>
    <w:p w:rsidR="008820DA" w:rsidRPr="00965FE3" w:rsidRDefault="008820DA" w:rsidP="008820DA">
      <w:pPr>
        <w:pStyle w:val="ListParagraph"/>
        <w:numPr>
          <w:ilvl w:val="1"/>
          <w:numId w:val="5"/>
        </w:numPr>
        <w:rPr>
          <w:rFonts w:ascii="Times New Roman" w:hAnsi="Times New Roman" w:cs="Times New Roman"/>
          <w:sz w:val="24"/>
          <w:szCs w:val="24"/>
        </w:rPr>
      </w:pPr>
      <w:r w:rsidRPr="00965FE3">
        <w:rPr>
          <w:rFonts w:ascii="Times New Roman" w:hAnsi="Times New Roman" w:cs="Times New Roman"/>
          <w:sz w:val="24"/>
          <w:szCs w:val="24"/>
        </w:rPr>
        <w:t>Other – Methadone, inhalants, over the counter medications indica</w:t>
      </w:r>
      <w:r w:rsidR="00657431" w:rsidRPr="00965FE3">
        <w:rPr>
          <w:rFonts w:ascii="Times New Roman" w:hAnsi="Times New Roman" w:cs="Times New Roman"/>
          <w:sz w:val="24"/>
          <w:szCs w:val="24"/>
        </w:rPr>
        <w:t>ted</w:t>
      </w:r>
      <w:r w:rsidR="00B93BAC" w:rsidRPr="00965FE3">
        <w:rPr>
          <w:rFonts w:ascii="Times New Roman" w:hAnsi="Times New Roman" w:cs="Times New Roman"/>
          <w:sz w:val="24"/>
          <w:szCs w:val="24"/>
        </w:rPr>
        <w:t xml:space="preserve"> used addictively to alter mood, crystal meth.</w:t>
      </w:r>
    </w:p>
    <w:p w:rsidR="00003B7D" w:rsidRDefault="00003B7D" w:rsidP="004B3435">
      <w:pPr>
        <w:tabs>
          <w:tab w:val="left" w:pos="1522"/>
        </w:tabs>
        <w:ind w:left="1440"/>
        <w:rPr>
          <w:rFonts w:ascii="Times New Roman" w:hAnsi="Times New Roman" w:cs="Times New Roman"/>
          <w:b/>
          <w:sz w:val="24"/>
          <w:szCs w:val="24"/>
        </w:rPr>
      </w:pPr>
    </w:p>
    <w:p w:rsidR="004B3435" w:rsidRPr="00E01824" w:rsidRDefault="004B3435" w:rsidP="00E01824">
      <w:pPr>
        <w:pStyle w:val="ListParagraph"/>
        <w:numPr>
          <w:ilvl w:val="0"/>
          <w:numId w:val="22"/>
        </w:numPr>
        <w:tabs>
          <w:tab w:val="left" w:pos="1522"/>
        </w:tabs>
        <w:rPr>
          <w:rFonts w:ascii="Times New Roman" w:hAnsi="Times New Roman" w:cs="Times New Roman"/>
          <w:b/>
          <w:sz w:val="24"/>
          <w:szCs w:val="24"/>
        </w:rPr>
      </w:pPr>
      <w:r w:rsidRPr="00E01824">
        <w:rPr>
          <w:rFonts w:ascii="Times New Roman" w:hAnsi="Times New Roman" w:cs="Times New Roman"/>
          <w:b/>
          <w:sz w:val="24"/>
          <w:szCs w:val="24"/>
        </w:rPr>
        <w:t xml:space="preserve">2012 Data Collection </w:t>
      </w:r>
    </w:p>
    <w:p w:rsidR="00B10737" w:rsidRDefault="00B10737" w:rsidP="00B10737">
      <w:pPr>
        <w:pStyle w:val="ListParagraph"/>
        <w:tabs>
          <w:tab w:val="left" w:pos="1522"/>
        </w:tabs>
        <w:ind w:left="1800"/>
        <w:rPr>
          <w:rFonts w:ascii="Times New Roman" w:hAnsi="Times New Roman" w:cs="Times New Roman"/>
          <w:b/>
          <w:sz w:val="24"/>
          <w:szCs w:val="24"/>
        </w:rPr>
      </w:pPr>
    </w:p>
    <w:p w:rsidR="004B3435" w:rsidRDefault="004B3435" w:rsidP="004B3435">
      <w:pPr>
        <w:pStyle w:val="ListParagraph"/>
        <w:numPr>
          <w:ilvl w:val="0"/>
          <w:numId w:val="5"/>
        </w:numPr>
        <w:tabs>
          <w:tab w:val="left" w:pos="1522"/>
        </w:tabs>
        <w:rPr>
          <w:rFonts w:ascii="Times New Roman" w:hAnsi="Times New Roman" w:cs="Times New Roman"/>
          <w:sz w:val="24"/>
          <w:szCs w:val="24"/>
        </w:rPr>
      </w:pPr>
      <w:r w:rsidRPr="004B3435">
        <w:rPr>
          <w:rFonts w:ascii="Times New Roman" w:hAnsi="Times New Roman" w:cs="Times New Roman"/>
          <w:sz w:val="24"/>
          <w:szCs w:val="24"/>
        </w:rPr>
        <w:t>The 2012 data was obtained with the same random sampling procedure as enunciated above for the 2011 data</w:t>
      </w:r>
      <w:r w:rsidR="00B2137E">
        <w:rPr>
          <w:rFonts w:ascii="Times New Roman" w:hAnsi="Times New Roman" w:cs="Times New Roman"/>
          <w:sz w:val="24"/>
          <w:szCs w:val="24"/>
        </w:rPr>
        <w:t>, i.e. pulling the information from every 4</w:t>
      </w:r>
      <w:r w:rsidR="00B2137E" w:rsidRPr="00B2137E">
        <w:rPr>
          <w:rFonts w:ascii="Times New Roman" w:hAnsi="Times New Roman" w:cs="Times New Roman"/>
          <w:sz w:val="24"/>
          <w:szCs w:val="24"/>
          <w:vertAlign w:val="superscript"/>
        </w:rPr>
        <w:t>th</w:t>
      </w:r>
      <w:r w:rsidR="00B2137E">
        <w:rPr>
          <w:rFonts w:ascii="Times New Roman" w:hAnsi="Times New Roman" w:cs="Times New Roman"/>
          <w:sz w:val="24"/>
          <w:szCs w:val="24"/>
        </w:rPr>
        <w:t xml:space="preserve"> roll in sheet</w:t>
      </w:r>
      <w:r w:rsidRPr="004B3435">
        <w:rPr>
          <w:rFonts w:ascii="Times New Roman" w:hAnsi="Times New Roman" w:cs="Times New Roman"/>
          <w:sz w:val="24"/>
          <w:szCs w:val="24"/>
        </w:rPr>
        <w:t>.</w:t>
      </w:r>
      <w:r>
        <w:rPr>
          <w:rFonts w:ascii="Times New Roman" w:hAnsi="Times New Roman" w:cs="Times New Roman"/>
          <w:sz w:val="24"/>
          <w:szCs w:val="24"/>
        </w:rPr>
        <w:t xml:space="preserve">  </w:t>
      </w:r>
      <w:r w:rsidR="00E01824">
        <w:rPr>
          <w:rFonts w:ascii="Times New Roman" w:hAnsi="Times New Roman" w:cs="Times New Roman"/>
          <w:sz w:val="24"/>
          <w:szCs w:val="24"/>
        </w:rPr>
        <w:t xml:space="preserve">Once researcher began compiling the data it was noticed that the procedures for collecting the data had changed since the 2011 study was conducted.  </w:t>
      </w:r>
      <w:r w:rsidR="00B2137E">
        <w:rPr>
          <w:rFonts w:ascii="Times New Roman" w:hAnsi="Times New Roman" w:cs="Times New Roman"/>
          <w:sz w:val="24"/>
          <w:szCs w:val="24"/>
        </w:rPr>
        <w:t>As stated above, in 2011 a health questionnaire was administered by jail personnel upon intake and then th</w:t>
      </w:r>
      <w:r w:rsidR="00592BBF">
        <w:rPr>
          <w:rFonts w:ascii="Times New Roman" w:hAnsi="Times New Roman" w:cs="Times New Roman"/>
          <w:sz w:val="24"/>
          <w:szCs w:val="24"/>
        </w:rPr>
        <w:t>e H&amp;P was administered by a</w:t>
      </w:r>
      <w:r w:rsidR="00B2137E">
        <w:rPr>
          <w:rFonts w:ascii="Times New Roman" w:hAnsi="Times New Roman" w:cs="Times New Roman"/>
          <w:sz w:val="24"/>
          <w:szCs w:val="24"/>
        </w:rPr>
        <w:t xml:space="preserve"> nurse within 14 days of roll in.  For the year 2012</w:t>
      </w:r>
      <w:r w:rsidR="00592BBF">
        <w:rPr>
          <w:rFonts w:ascii="Times New Roman" w:hAnsi="Times New Roman" w:cs="Times New Roman"/>
          <w:sz w:val="24"/>
          <w:szCs w:val="24"/>
        </w:rPr>
        <w:t>,</w:t>
      </w:r>
      <w:r w:rsidR="00B2137E">
        <w:rPr>
          <w:rFonts w:ascii="Times New Roman" w:hAnsi="Times New Roman" w:cs="Times New Roman"/>
          <w:sz w:val="24"/>
          <w:szCs w:val="24"/>
        </w:rPr>
        <w:t xml:space="preserve"> </w:t>
      </w:r>
      <w:proofErr w:type="spellStart"/>
      <w:r w:rsidR="00B2137E">
        <w:rPr>
          <w:rFonts w:ascii="Times New Roman" w:hAnsi="Times New Roman" w:cs="Times New Roman"/>
          <w:sz w:val="24"/>
          <w:szCs w:val="24"/>
        </w:rPr>
        <w:t>CorrectHealth</w:t>
      </w:r>
      <w:proofErr w:type="spellEnd"/>
      <w:r w:rsidR="00B2137E">
        <w:rPr>
          <w:rFonts w:ascii="Times New Roman" w:hAnsi="Times New Roman" w:cs="Times New Roman"/>
          <w:sz w:val="24"/>
          <w:szCs w:val="24"/>
        </w:rPr>
        <w:t xml:space="preserve"> </w:t>
      </w:r>
      <w:r w:rsidR="00592BBF">
        <w:rPr>
          <w:rFonts w:ascii="Times New Roman" w:hAnsi="Times New Roman" w:cs="Times New Roman"/>
          <w:sz w:val="24"/>
          <w:szCs w:val="24"/>
        </w:rPr>
        <w:t xml:space="preserve">changed the procedure so as to administer the H&amp;P at the same time as intake.  </w:t>
      </w:r>
      <w:r>
        <w:rPr>
          <w:rFonts w:ascii="Times New Roman" w:hAnsi="Times New Roman" w:cs="Times New Roman"/>
          <w:sz w:val="24"/>
          <w:szCs w:val="24"/>
        </w:rPr>
        <w:t xml:space="preserve">As noted above, according to the psychiatric nurse at </w:t>
      </w:r>
      <w:proofErr w:type="spellStart"/>
      <w:r>
        <w:rPr>
          <w:rFonts w:ascii="Times New Roman" w:hAnsi="Times New Roman" w:cs="Times New Roman"/>
          <w:sz w:val="24"/>
          <w:szCs w:val="24"/>
        </w:rPr>
        <w:t>CorrectHealth</w:t>
      </w:r>
      <w:proofErr w:type="spellEnd"/>
      <w:r>
        <w:rPr>
          <w:rFonts w:ascii="Times New Roman" w:hAnsi="Times New Roman" w:cs="Times New Roman"/>
          <w:sz w:val="24"/>
          <w:szCs w:val="24"/>
        </w:rPr>
        <w:t>, the longer an inmate had been incarcerated prior to H&amp;P, the more likely he was to self rep</w:t>
      </w:r>
      <w:r w:rsidR="00B2137E">
        <w:rPr>
          <w:rFonts w:ascii="Times New Roman" w:hAnsi="Times New Roman" w:cs="Times New Roman"/>
          <w:sz w:val="24"/>
          <w:szCs w:val="24"/>
        </w:rPr>
        <w:t xml:space="preserve">ort an Axis I mental disorder.  </w:t>
      </w:r>
      <w:r w:rsidR="003044C8">
        <w:rPr>
          <w:rFonts w:ascii="Times New Roman" w:hAnsi="Times New Roman" w:cs="Times New Roman"/>
          <w:sz w:val="24"/>
          <w:szCs w:val="24"/>
        </w:rPr>
        <w:t xml:space="preserve">This is also verified by researcher, in that the percentage of self report on intake booking was substantially lower than that on the H&amp;P.  Many reasons could be attributed to this, but primarily it is believed that when the inmate was initially booked he feared the information would be used against him in a court of law.  </w:t>
      </w:r>
      <w:r w:rsidR="00B10737">
        <w:rPr>
          <w:rFonts w:ascii="Times New Roman" w:hAnsi="Times New Roman" w:cs="Times New Roman"/>
          <w:sz w:val="24"/>
          <w:szCs w:val="24"/>
        </w:rPr>
        <w:t xml:space="preserve">Thus, all other things remaining equal, the lower percentages for 2012 are believed to be attributable to this change in </w:t>
      </w:r>
      <w:r w:rsidR="00E01824">
        <w:rPr>
          <w:rFonts w:ascii="Times New Roman" w:hAnsi="Times New Roman" w:cs="Times New Roman"/>
          <w:sz w:val="24"/>
          <w:szCs w:val="24"/>
        </w:rPr>
        <w:t xml:space="preserve">the time frame of conducting the H&amp;P and </w:t>
      </w:r>
      <w:r w:rsidR="00B10737">
        <w:rPr>
          <w:rFonts w:ascii="Times New Roman" w:hAnsi="Times New Roman" w:cs="Times New Roman"/>
          <w:sz w:val="24"/>
          <w:szCs w:val="24"/>
        </w:rPr>
        <w:t>collecting self report information from the inmate.</w:t>
      </w:r>
    </w:p>
    <w:p w:rsidR="00B10737" w:rsidRDefault="00B10737" w:rsidP="00B10737">
      <w:pPr>
        <w:pStyle w:val="ListParagraph"/>
        <w:tabs>
          <w:tab w:val="left" w:pos="1522"/>
        </w:tabs>
        <w:rPr>
          <w:rFonts w:ascii="Times New Roman" w:hAnsi="Times New Roman" w:cs="Times New Roman"/>
          <w:sz w:val="24"/>
          <w:szCs w:val="24"/>
        </w:rPr>
      </w:pPr>
    </w:p>
    <w:p w:rsidR="00B10737" w:rsidRDefault="00B10737" w:rsidP="00B10737">
      <w:pPr>
        <w:pStyle w:val="ListParagraph"/>
        <w:numPr>
          <w:ilvl w:val="0"/>
          <w:numId w:val="5"/>
        </w:numPr>
        <w:tabs>
          <w:tab w:val="left" w:pos="1522"/>
        </w:tabs>
        <w:rPr>
          <w:rFonts w:ascii="Times New Roman" w:hAnsi="Times New Roman" w:cs="Times New Roman"/>
          <w:sz w:val="24"/>
          <w:szCs w:val="24"/>
        </w:rPr>
      </w:pPr>
      <w:r>
        <w:rPr>
          <w:rFonts w:ascii="Times New Roman" w:hAnsi="Times New Roman" w:cs="Times New Roman"/>
          <w:sz w:val="24"/>
          <w:szCs w:val="24"/>
        </w:rPr>
        <w:t>The sample size for the 2012 data collection was intentionally a smaller sample size, intended originally to support the numbers obtained in the 2011 study.  Although the 2 sets of data cannot be compared to one another due to the difference in the way the data was collected, the results of each year’s data are supportive of the need for a Mental Health Court in Jefferson Parish.</w:t>
      </w:r>
    </w:p>
    <w:p w:rsidR="00B10737" w:rsidRDefault="00B10737" w:rsidP="00B10737">
      <w:pPr>
        <w:pStyle w:val="ListParagraph"/>
        <w:tabs>
          <w:tab w:val="left" w:pos="1522"/>
        </w:tabs>
        <w:rPr>
          <w:rFonts w:ascii="Times New Roman" w:hAnsi="Times New Roman" w:cs="Times New Roman"/>
          <w:sz w:val="24"/>
          <w:szCs w:val="24"/>
        </w:rPr>
      </w:pPr>
    </w:p>
    <w:p w:rsidR="00B10737" w:rsidRDefault="00B10737" w:rsidP="00B10737">
      <w:pPr>
        <w:pStyle w:val="ListParagraph"/>
        <w:numPr>
          <w:ilvl w:val="0"/>
          <w:numId w:val="5"/>
        </w:numPr>
        <w:tabs>
          <w:tab w:val="left" w:pos="1522"/>
        </w:tabs>
        <w:rPr>
          <w:rFonts w:ascii="Times New Roman" w:hAnsi="Times New Roman" w:cs="Times New Roman"/>
          <w:sz w:val="24"/>
          <w:szCs w:val="24"/>
        </w:rPr>
      </w:pPr>
      <w:r>
        <w:rPr>
          <w:rFonts w:ascii="Times New Roman" w:hAnsi="Times New Roman" w:cs="Times New Roman"/>
          <w:sz w:val="24"/>
          <w:szCs w:val="24"/>
        </w:rPr>
        <w:t>The breakdown of the 2012 sample is as follows:</w:t>
      </w:r>
    </w:p>
    <w:tbl>
      <w:tblPr>
        <w:tblStyle w:val="TableGrid"/>
        <w:tblW w:w="0" w:type="auto"/>
        <w:tblLook w:val="04A0"/>
      </w:tblPr>
      <w:tblGrid>
        <w:gridCol w:w="1915"/>
        <w:gridCol w:w="1915"/>
        <w:gridCol w:w="1915"/>
        <w:gridCol w:w="1915"/>
        <w:gridCol w:w="1916"/>
      </w:tblGrid>
      <w:tr w:rsidR="00B10737" w:rsidTr="00B10737">
        <w:tc>
          <w:tcPr>
            <w:tcW w:w="1915" w:type="dxa"/>
          </w:tcPr>
          <w:p w:rsidR="00B10737" w:rsidRDefault="00B10737" w:rsidP="00B10737">
            <w:pPr>
              <w:tabs>
                <w:tab w:val="left" w:pos="1522"/>
              </w:tabs>
              <w:rPr>
                <w:rFonts w:ascii="Times New Roman" w:hAnsi="Times New Roman" w:cs="Times New Roman"/>
                <w:sz w:val="24"/>
                <w:szCs w:val="24"/>
              </w:rPr>
            </w:pPr>
          </w:p>
        </w:tc>
        <w:tc>
          <w:tcPr>
            <w:tcW w:w="1915" w:type="dxa"/>
          </w:tcPr>
          <w:p w:rsidR="00B10737" w:rsidRDefault="00B10737" w:rsidP="00B10737">
            <w:pPr>
              <w:tabs>
                <w:tab w:val="left" w:pos="1522"/>
              </w:tabs>
              <w:rPr>
                <w:rFonts w:ascii="Times New Roman" w:hAnsi="Times New Roman" w:cs="Times New Roman"/>
                <w:sz w:val="24"/>
                <w:szCs w:val="24"/>
              </w:rPr>
            </w:pPr>
            <w:r>
              <w:rPr>
                <w:rFonts w:ascii="Times New Roman" w:hAnsi="Times New Roman" w:cs="Times New Roman"/>
                <w:sz w:val="24"/>
                <w:szCs w:val="24"/>
              </w:rPr>
              <w:t>July, 2012</w:t>
            </w:r>
          </w:p>
        </w:tc>
        <w:tc>
          <w:tcPr>
            <w:tcW w:w="1915" w:type="dxa"/>
          </w:tcPr>
          <w:p w:rsidR="00B10737" w:rsidRDefault="00B10737" w:rsidP="00B10737">
            <w:pPr>
              <w:tabs>
                <w:tab w:val="left" w:pos="1522"/>
              </w:tabs>
              <w:rPr>
                <w:rFonts w:ascii="Times New Roman" w:hAnsi="Times New Roman" w:cs="Times New Roman"/>
                <w:sz w:val="24"/>
                <w:szCs w:val="24"/>
              </w:rPr>
            </w:pPr>
            <w:r>
              <w:rPr>
                <w:rFonts w:ascii="Times New Roman" w:hAnsi="Times New Roman" w:cs="Times New Roman"/>
                <w:sz w:val="24"/>
                <w:szCs w:val="24"/>
              </w:rPr>
              <w:t>August, 2012</w:t>
            </w:r>
          </w:p>
        </w:tc>
        <w:tc>
          <w:tcPr>
            <w:tcW w:w="1915" w:type="dxa"/>
          </w:tcPr>
          <w:p w:rsidR="00B10737" w:rsidRDefault="00B10737" w:rsidP="00B10737">
            <w:pPr>
              <w:tabs>
                <w:tab w:val="left" w:pos="1522"/>
              </w:tabs>
              <w:rPr>
                <w:rFonts w:ascii="Times New Roman" w:hAnsi="Times New Roman" w:cs="Times New Roman"/>
                <w:sz w:val="24"/>
                <w:szCs w:val="24"/>
              </w:rPr>
            </w:pPr>
            <w:r>
              <w:rPr>
                <w:rFonts w:ascii="Times New Roman" w:hAnsi="Times New Roman" w:cs="Times New Roman"/>
                <w:sz w:val="24"/>
                <w:szCs w:val="24"/>
              </w:rPr>
              <w:t>September, 2012</w:t>
            </w:r>
          </w:p>
        </w:tc>
        <w:tc>
          <w:tcPr>
            <w:tcW w:w="1916" w:type="dxa"/>
          </w:tcPr>
          <w:p w:rsidR="00B10737" w:rsidRDefault="00B10737" w:rsidP="00B10737">
            <w:pPr>
              <w:tabs>
                <w:tab w:val="left" w:pos="1522"/>
              </w:tabs>
              <w:rPr>
                <w:rFonts w:ascii="Times New Roman" w:hAnsi="Times New Roman" w:cs="Times New Roman"/>
                <w:sz w:val="24"/>
                <w:szCs w:val="24"/>
              </w:rPr>
            </w:pPr>
            <w:r>
              <w:rPr>
                <w:rFonts w:ascii="Times New Roman" w:hAnsi="Times New Roman" w:cs="Times New Roman"/>
                <w:sz w:val="24"/>
                <w:szCs w:val="24"/>
              </w:rPr>
              <w:t>Total</w:t>
            </w:r>
          </w:p>
        </w:tc>
      </w:tr>
      <w:tr w:rsidR="00B10737" w:rsidTr="00B10737">
        <w:tc>
          <w:tcPr>
            <w:tcW w:w="1915" w:type="dxa"/>
          </w:tcPr>
          <w:p w:rsidR="00B10737" w:rsidRDefault="00B10737" w:rsidP="001140FD">
            <w:pPr>
              <w:tabs>
                <w:tab w:val="left" w:pos="1522"/>
              </w:tabs>
              <w:rPr>
                <w:rFonts w:ascii="Times New Roman" w:hAnsi="Times New Roman" w:cs="Times New Roman"/>
                <w:sz w:val="24"/>
                <w:szCs w:val="24"/>
              </w:rPr>
            </w:pPr>
            <w:r>
              <w:rPr>
                <w:rFonts w:ascii="Times New Roman" w:hAnsi="Times New Roman" w:cs="Times New Roman"/>
                <w:sz w:val="24"/>
                <w:szCs w:val="24"/>
              </w:rPr>
              <w:t>Inmate Population that rolled into JPCC</w:t>
            </w:r>
          </w:p>
        </w:tc>
        <w:tc>
          <w:tcPr>
            <w:tcW w:w="1915" w:type="dxa"/>
          </w:tcPr>
          <w:p w:rsidR="00B10737" w:rsidRDefault="00B10737" w:rsidP="00B10737">
            <w:pPr>
              <w:tabs>
                <w:tab w:val="left" w:pos="1522"/>
              </w:tabs>
              <w:rPr>
                <w:rFonts w:ascii="Times New Roman" w:hAnsi="Times New Roman" w:cs="Times New Roman"/>
                <w:sz w:val="24"/>
                <w:szCs w:val="24"/>
              </w:rPr>
            </w:pPr>
          </w:p>
          <w:p w:rsidR="005E4588" w:rsidRDefault="005E4588" w:rsidP="00B10737">
            <w:pPr>
              <w:tabs>
                <w:tab w:val="left" w:pos="1522"/>
              </w:tabs>
              <w:rPr>
                <w:rFonts w:ascii="Times New Roman" w:hAnsi="Times New Roman" w:cs="Times New Roman"/>
                <w:sz w:val="24"/>
                <w:szCs w:val="24"/>
              </w:rPr>
            </w:pPr>
            <w:r>
              <w:rPr>
                <w:rFonts w:ascii="Times New Roman" w:hAnsi="Times New Roman" w:cs="Times New Roman"/>
                <w:sz w:val="24"/>
                <w:szCs w:val="24"/>
              </w:rPr>
              <w:t>400</w:t>
            </w:r>
          </w:p>
        </w:tc>
        <w:tc>
          <w:tcPr>
            <w:tcW w:w="1915" w:type="dxa"/>
          </w:tcPr>
          <w:p w:rsidR="00B10737" w:rsidRDefault="00B10737" w:rsidP="00B10737">
            <w:pPr>
              <w:tabs>
                <w:tab w:val="left" w:pos="1522"/>
              </w:tabs>
              <w:rPr>
                <w:rFonts w:ascii="Times New Roman" w:hAnsi="Times New Roman" w:cs="Times New Roman"/>
                <w:sz w:val="24"/>
                <w:szCs w:val="24"/>
              </w:rPr>
            </w:pPr>
          </w:p>
          <w:p w:rsidR="005E4588" w:rsidRDefault="005E4588" w:rsidP="00B10737">
            <w:pPr>
              <w:tabs>
                <w:tab w:val="left" w:pos="1522"/>
              </w:tabs>
              <w:rPr>
                <w:rFonts w:ascii="Times New Roman" w:hAnsi="Times New Roman" w:cs="Times New Roman"/>
                <w:sz w:val="24"/>
                <w:szCs w:val="24"/>
              </w:rPr>
            </w:pPr>
            <w:r>
              <w:rPr>
                <w:rFonts w:ascii="Times New Roman" w:hAnsi="Times New Roman" w:cs="Times New Roman"/>
                <w:sz w:val="24"/>
                <w:szCs w:val="24"/>
              </w:rPr>
              <w:t>628</w:t>
            </w:r>
          </w:p>
        </w:tc>
        <w:tc>
          <w:tcPr>
            <w:tcW w:w="1915" w:type="dxa"/>
          </w:tcPr>
          <w:p w:rsidR="00B10737" w:rsidRDefault="00B10737" w:rsidP="00B10737">
            <w:pPr>
              <w:tabs>
                <w:tab w:val="left" w:pos="1522"/>
              </w:tabs>
              <w:rPr>
                <w:rFonts w:ascii="Times New Roman" w:hAnsi="Times New Roman" w:cs="Times New Roman"/>
                <w:sz w:val="24"/>
                <w:szCs w:val="24"/>
              </w:rPr>
            </w:pPr>
          </w:p>
          <w:p w:rsidR="005E4588" w:rsidRDefault="005E4588" w:rsidP="00B10737">
            <w:pPr>
              <w:tabs>
                <w:tab w:val="left" w:pos="1522"/>
              </w:tabs>
              <w:rPr>
                <w:rFonts w:ascii="Times New Roman" w:hAnsi="Times New Roman" w:cs="Times New Roman"/>
                <w:sz w:val="24"/>
                <w:szCs w:val="24"/>
              </w:rPr>
            </w:pPr>
            <w:r>
              <w:rPr>
                <w:rFonts w:ascii="Times New Roman" w:hAnsi="Times New Roman" w:cs="Times New Roman"/>
                <w:sz w:val="24"/>
                <w:szCs w:val="24"/>
              </w:rPr>
              <w:t>456</w:t>
            </w:r>
          </w:p>
        </w:tc>
        <w:tc>
          <w:tcPr>
            <w:tcW w:w="1916" w:type="dxa"/>
          </w:tcPr>
          <w:p w:rsidR="00B10737" w:rsidRDefault="00B10737" w:rsidP="00B10737">
            <w:pPr>
              <w:tabs>
                <w:tab w:val="left" w:pos="1522"/>
              </w:tabs>
              <w:rPr>
                <w:rFonts w:ascii="Times New Roman" w:hAnsi="Times New Roman" w:cs="Times New Roman"/>
                <w:sz w:val="24"/>
                <w:szCs w:val="24"/>
              </w:rPr>
            </w:pPr>
          </w:p>
          <w:p w:rsidR="005E4588" w:rsidRDefault="005E4588" w:rsidP="00B10737">
            <w:pPr>
              <w:tabs>
                <w:tab w:val="left" w:pos="1522"/>
              </w:tabs>
              <w:rPr>
                <w:rFonts w:ascii="Times New Roman" w:hAnsi="Times New Roman" w:cs="Times New Roman"/>
                <w:sz w:val="24"/>
                <w:szCs w:val="24"/>
              </w:rPr>
            </w:pPr>
            <w:r>
              <w:rPr>
                <w:rFonts w:ascii="Times New Roman" w:hAnsi="Times New Roman" w:cs="Times New Roman"/>
                <w:sz w:val="24"/>
                <w:szCs w:val="24"/>
              </w:rPr>
              <w:t>1,484</w:t>
            </w:r>
          </w:p>
        </w:tc>
      </w:tr>
      <w:tr w:rsidR="00B10737" w:rsidTr="00B10737">
        <w:tc>
          <w:tcPr>
            <w:tcW w:w="1915" w:type="dxa"/>
          </w:tcPr>
          <w:p w:rsidR="00B10737" w:rsidRDefault="00B10737" w:rsidP="001140FD">
            <w:pPr>
              <w:tabs>
                <w:tab w:val="left" w:pos="1522"/>
              </w:tabs>
              <w:rPr>
                <w:rFonts w:ascii="Times New Roman" w:hAnsi="Times New Roman" w:cs="Times New Roman"/>
                <w:sz w:val="24"/>
                <w:szCs w:val="24"/>
              </w:rPr>
            </w:pPr>
            <w:r>
              <w:rPr>
                <w:rFonts w:ascii="Times New Roman" w:hAnsi="Times New Roman" w:cs="Times New Roman"/>
                <w:sz w:val="24"/>
                <w:szCs w:val="24"/>
              </w:rPr>
              <w:t>Number of inmates included in sample</w:t>
            </w:r>
          </w:p>
        </w:tc>
        <w:tc>
          <w:tcPr>
            <w:tcW w:w="1915" w:type="dxa"/>
          </w:tcPr>
          <w:p w:rsidR="00B10737" w:rsidRDefault="00B10737" w:rsidP="00B10737">
            <w:pPr>
              <w:tabs>
                <w:tab w:val="left" w:pos="1522"/>
              </w:tabs>
              <w:rPr>
                <w:rFonts w:ascii="Times New Roman" w:hAnsi="Times New Roman" w:cs="Times New Roman"/>
                <w:sz w:val="24"/>
                <w:szCs w:val="24"/>
              </w:rPr>
            </w:pPr>
          </w:p>
          <w:p w:rsidR="005E4588" w:rsidRDefault="005E4588" w:rsidP="00B10737">
            <w:pPr>
              <w:tabs>
                <w:tab w:val="left" w:pos="1522"/>
              </w:tabs>
              <w:rPr>
                <w:rFonts w:ascii="Times New Roman" w:hAnsi="Times New Roman" w:cs="Times New Roman"/>
                <w:sz w:val="24"/>
                <w:szCs w:val="24"/>
              </w:rPr>
            </w:pPr>
            <w:r>
              <w:rPr>
                <w:rFonts w:ascii="Times New Roman" w:hAnsi="Times New Roman" w:cs="Times New Roman"/>
                <w:sz w:val="24"/>
                <w:szCs w:val="24"/>
              </w:rPr>
              <w:t>71</w:t>
            </w:r>
          </w:p>
        </w:tc>
        <w:tc>
          <w:tcPr>
            <w:tcW w:w="1915" w:type="dxa"/>
          </w:tcPr>
          <w:p w:rsidR="00B10737" w:rsidRDefault="00B10737" w:rsidP="00B10737">
            <w:pPr>
              <w:tabs>
                <w:tab w:val="left" w:pos="1522"/>
              </w:tabs>
              <w:rPr>
                <w:rFonts w:ascii="Times New Roman" w:hAnsi="Times New Roman" w:cs="Times New Roman"/>
                <w:sz w:val="24"/>
                <w:szCs w:val="24"/>
              </w:rPr>
            </w:pPr>
          </w:p>
          <w:p w:rsidR="005E4588" w:rsidRDefault="005E4588" w:rsidP="00B10737">
            <w:pPr>
              <w:tabs>
                <w:tab w:val="left" w:pos="1522"/>
              </w:tabs>
              <w:rPr>
                <w:rFonts w:ascii="Times New Roman" w:hAnsi="Times New Roman" w:cs="Times New Roman"/>
                <w:sz w:val="24"/>
                <w:szCs w:val="24"/>
              </w:rPr>
            </w:pPr>
            <w:r>
              <w:rPr>
                <w:rFonts w:ascii="Times New Roman" w:hAnsi="Times New Roman" w:cs="Times New Roman"/>
                <w:sz w:val="24"/>
                <w:szCs w:val="24"/>
              </w:rPr>
              <w:t>99</w:t>
            </w:r>
          </w:p>
        </w:tc>
        <w:tc>
          <w:tcPr>
            <w:tcW w:w="1915" w:type="dxa"/>
          </w:tcPr>
          <w:p w:rsidR="00B10737" w:rsidRDefault="00B10737" w:rsidP="00B10737">
            <w:pPr>
              <w:tabs>
                <w:tab w:val="left" w:pos="1522"/>
              </w:tabs>
              <w:rPr>
                <w:rFonts w:ascii="Times New Roman" w:hAnsi="Times New Roman" w:cs="Times New Roman"/>
                <w:sz w:val="24"/>
                <w:szCs w:val="24"/>
              </w:rPr>
            </w:pPr>
          </w:p>
          <w:p w:rsidR="005E4588" w:rsidRDefault="005E4588" w:rsidP="00B10737">
            <w:pPr>
              <w:tabs>
                <w:tab w:val="left" w:pos="1522"/>
              </w:tabs>
              <w:rPr>
                <w:rFonts w:ascii="Times New Roman" w:hAnsi="Times New Roman" w:cs="Times New Roman"/>
                <w:sz w:val="24"/>
                <w:szCs w:val="24"/>
              </w:rPr>
            </w:pPr>
            <w:r>
              <w:rPr>
                <w:rFonts w:ascii="Times New Roman" w:hAnsi="Times New Roman" w:cs="Times New Roman"/>
                <w:sz w:val="24"/>
                <w:szCs w:val="24"/>
              </w:rPr>
              <w:t>76</w:t>
            </w:r>
          </w:p>
        </w:tc>
        <w:tc>
          <w:tcPr>
            <w:tcW w:w="1916" w:type="dxa"/>
          </w:tcPr>
          <w:p w:rsidR="00B10737" w:rsidRDefault="00B10737" w:rsidP="00B10737">
            <w:pPr>
              <w:tabs>
                <w:tab w:val="left" w:pos="1522"/>
              </w:tabs>
              <w:rPr>
                <w:rFonts w:ascii="Times New Roman" w:hAnsi="Times New Roman" w:cs="Times New Roman"/>
                <w:sz w:val="24"/>
                <w:szCs w:val="24"/>
              </w:rPr>
            </w:pPr>
          </w:p>
          <w:p w:rsidR="005E4588" w:rsidRDefault="005E4588" w:rsidP="00B10737">
            <w:pPr>
              <w:tabs>
                <w:tab w:val="left" w:pos="1522"/>
              </w:tabs>
              <w:rPr>
                <w:rFonts w:ascii="Times New Roman" w:hAnsi="Times New Roman" w:cs="Times New Roman"/>
                <w:sz w:val="24"/>
                <w:szCs w:val="24"/>
              </w:rPr>
            </w:pPr>
            <w:r>
              <w:rPr>
                <w:rFonts w:ascii="Times New Roman" w:hAnsi="Times New Roman" w:cs="Times New Roman"/>
                <w:sz w:val="24"/>
                <w:szCs w:val="24"/>
              </w:rPr>
              <w:t>246</w:t>
            </w:r>
          </w:p>
        </w:tc>
      </w:tr>
      <w:tr w:rsidR="00B10737" w:rsidTr="00B10737">
        <w:tc>
          <w:tcPr>
            <w:tcW w:w="1915" w:type="dxa"/>
          </w:tcPr>
          <w:p w:rsidR="00B10737" w:rsidRDefault="00B10737" w:rsidP="00B10737">
            <w:pPr>
              <w:tabs>
                <w:tab w:val="left" w:pos="1522"/>
              </w:tabs>
              <w:rPr>
                <w:rFonts w:ascii="Times New Roman" w:hAnsi="Times New Roman" w:cs="Times New Roman"/>
                <w:sz w:val="24"/>
                <w:szCs w:val="24"/>
              </w:rPr>
            </w:pPr>
            <w:r>
              <w:rPr>
                <w:rFonts w:ascii="Times New Roman" w:hAnsi="Times New Roman" w:cs="Times New Roman"/>
                <w:sz w:val="24"/>
                <w:szCs w:val="24"/>
              </w:rPr>
              <w:t>Percent of sample to roll in population</w:t>
            </w:r>
          </w:p>
          <w:p w:rsidR="00B10737" w:rsidRDefault="00B10737" w:rsidP="00B10737">
            <w:pPr>
              <w:tabs>
                <w:tab w:val="left" w:pos="1522"/>
              </w:tabs>
              <w:rPr>
                <w:rFonts w:ascii="Times New Roman" w:hAnsi="Times New Roman" w:cs="Times New Roman"/>
                <w:sz w:val="24"/>
                <w:szCs w:val="24"/>
              </w:rPr>
            </w:pPr>
          </w:p>
        </w:tc>
        <w:tc>
          <w:tcPr>
            <w:tcW w:w="1915" w:type="dxa"/>
          </w:tcPr>
          <w:p w:rsidR="00B10737" w:rsidRDefault="00B10737" w:rsidP="00B10737">
            <w:pPr>
              <w:tabs>
                <w:tab w:val="left" w:pos="1522"/>
              </w:tabs>
              <w:rPr>
                <w:rFonts w:ascii="Times New Roman" w:hAnsi="Times New Roman" w:cs="Times New Roman"/>
                <w:sz w:val="24"/>
                <w:szCs w:val="24"/>
              </w:rPr>
            </w:pPr>
          </w:p>
          <w:p w:rsidR="005E4588" w:rsidRDefault="005E4588" w:rsidP="00B10737">
            <w:pPr>
              <w:tabs>
                <w:tab w:val="left" w:pos="1522"/>
              </w:tabs>
              <w:rPr>
                <w:rFonts w:ascii="Times New Roman" w:hAnsi="Times New Roman" w:cs="Times New Roman"/>
                <w:sz w:val="24"/>
                <w:szCs w:val="24"/>
              </w:rPr>
            </w:pPr>
            <w:r>
              <w:rPr>
                <w:rFonts w:ascii="Times New Roman" w:hAnsi="Times New Roman" w:cs="Times New Roman"/>
                <w:sz w:val="24"/>
                <w:szCs w:val="24"/>
              </w:rPr>
              <w:t>18%</w:t>
            </w:r>
          </w:p>
        </w:tc>
        <w:tc>
          <w:tcPr>
            <w:tcW w:w="1915" w:type="dxa"/>
          </w:tcPr>
          <w:p w:rsidR="00B10737" w:rsidRDefault="00B10737" w:rsidP="00B10737">
            <w:pPr>
              <w:tabs>
                <w:tab w:val="left" w:pos="1522"/>
              </w:tabs>
              <w:rPr>
                <w:rFonts w:ascii="Times New Roman" w:hAnsi="Times New Roman" w:cs="Times New Roman"/>
                <w:sz w:val="24"/>
                <w:szCs w:val="24"/>
              </w:rPr>
            </w:pPr>
          </w:p>
          <w:p w:rsidR="005E4588" w:rsidRDefault="005E4588" w:rsidP="00B10737">
            <w:pPr>
              <w:tabs>
                <w:tab w:val="left" w:pos="1522"/>
              </w:tabs>
              <w:rPr>
                <w:rFonts w:ascii="Times New Roman" w:hAnsi="Times New Roman" w:cs="Times New Roman"/>
                <w:sz w:val="24"/>
                <w:szCs w:val="24"/>
              </w:rPr>
            </w:pPr>
            <w:r>
              <w:rPr>
                <w:rFonts w:ascii="Times New Roman" w:hAnsi="Times New Roman" w:cs="Times New Roman"/>
                <w:sz w:val="24"/>
                <w:szCs w:val="24"/>
              </w:rPr>
              <w:t>16%</w:t>
            </w:r>
          </w:p>
        </w:tc>
        <w:tc>
          <w:tcPr>
            <w:tcW w:w="1915" w:type="dxa"/>
          </w:tcPr>
          <w:p w:rsidR="00B10737" w:rsidRDefault="00B10737" w:rsidP="00B10737">
            <w:pPr>
              <w:tabs>
                <w:tab w:val="left" w:pos="1522"/>
              </w:tabs>
              <w:rPr>
                <w:rFonts w:ascii="Times New Roman" w:hAnsi="Times New Roman" w:cs="Times New Roman"/>
                <w:sz w:val="24"/>
                <w:szCs w:val="24"/>
              </w:rPr>
            </w:pPr>
          </w:p>
          <w:p w:rsidR="005E4588" w:rsidRDefault="005E4588" w:rsidP="00B10737">
            <w:pPr>
              <w:tabs>
                <w:tab w:val="left" w:pos="1522"/>
              </w:tabs>
              <w:rPr>
                <w:rFonts w:ascii="Times New Roman" w:hAnsi="Times New Roman" w:cs="Times New Roman"/>
                <w:sz w:val="24"/>
                <w:szCs w:val="24"/>
              </w:rPr>
            </w:pPr>
            <w:r>
              <w:rPr>
                <w:rFonts w:ascii="Times New Roman" w:hAnsi="Times New Roman" w:cs="Times New Roman"/>
                <w:sz w:val="24"/>
                <w:szCs w:val="24"/>
              </w:rPr>
              <w:t>17%</w:t>
            </w:r>
          </w:p>
        </w:tc>
        <w:tc>
          <w:tcPr>
            <w:tcW w:w="1916" w:type="dxa"/>
          </w:tcPr>
          <w:p w:rsidR="00B10737" w:rsidRDefault="00B10737" w:rsidP="00B10737">
            <w:pPr>
              <w:tabs>
                <w:tab w:val="left" w:pos="1522"/>
              </w:tabs>
              <w:rPr>
                <w:rFonts w:ascii="Times New Roman" w:hAnsi="Times New Roman" w:cs="Times New Roman"/>
                <w:sz w:val="24"/>
                <w:szCs w:val="24"/>
              </w:rPr>
            </w:pPr>
          </w:p>
          <w:p w:rsidR="005E4588" w:rsidRDefault="005E4588" w:rsidP="00B10737">
            <w:pPr>
              <w:tabs>
                <w:tab w:val="left" w:pos="1522"/>
              </w:tabs>
              <w:rPr>
                <w:rFonts w:ascii="Times New Roman" w:hAnsi="Times New Roman" w:cs="Times New Roman"/>
                <w:sz w:val="24"/>
                <w:szCs w:val="24"/>
              </w:rPr>
            </w:pPr>
            <w:r>
              <w:rPr>
                <w:rFonts w:ascii="Times New Roman" w:hAnsi="Times New Roman" w:cs="Times New Roman"/>
                <w:sz w:val="24"/>
                <w:szCs w:val="24"/>
              </w:rPr>
              <w:t>17%</w:t>
            </w:r>
          </w:p>
        </w:tc>
      </w:tr>
    </w:tbl>
    <w:p w:rsidR="00B10737" w:rsidRPr="00B10737" w:rsidRDefault="00B10737" w:rsidP="00B10737">
      <w:pPr>
        <w:tabs>
          <w:tab w:val="left" w:pos="1522"/>
        </w:tabs>
        <w:rPr>
          <w:rFonts w:ascii="Times New Roman" w:hAnsi="Times New Roman" w:cs="Times New Roman"/>
          <w:sz w:val="24"/>
          <w:szCs w:val="24"/>
        </w:rPr>
      </w:pPr>
    </w:p>
    <w:p w:rsidR="001F21A7" w:rsidRDefault="00E01824" w:rsidP="00E01824">
      <w:pPr>
        <w:rPr>
          <w:rFonts w:ascii="Times New Roman" w:hAnsi="Times New Roman" w:cs="Times New Roman"/>
          <w:b/>
          <w:sz w:val="24"/>
          <w:szCs w:val="24"/>
        </w:rPr>
      </w:pPr>
      <w:r>
        <w:rPr>
          <w:rFonts w:ascii="Times New Roman" w:hAnsi="Times New Roman" w:cs="Times New Roman"/>
          <w:b/>
          <w:sz w:val="24"/>
          <w:szCs w:val="24"/>
        </w:rPr>
        <w:t>III – Results</w:t>
      </w:r>
    </w:p>
    <w:p w:rsidR="00E01824" w:rsidRPr="00E01824" w:rsidRDefault="00E01824" w:rsidP="00E01824">
      <w:pPr>
        <w:pStyle w:val="ListParagraph"/>
        <w:numPr>
          <w:ilvl w:val="3"/>
          <w:numId w:val="2"/>
        </w:numPr>
        <w:rPr>
          <w:rFonts w:ascii="Times New Roman" w:hAnsi="Times New Roman" w:cs="Times New Roman"/>
          <w:b/>
          <w:sz w:val="24"/>
          <w:szCs w:val="24"/>
        </w:rPr>
      </w:pPr>
      <w:r>
        <w:rPr>
          <w:rFonts w:ascii="Times New Roman" w:hAnsi="Times New Roman" w:cs="Times New Roman"/>
          <w:b/>
          <w:sz w:val="24"/>
          <w:szCs w:val="24"/>
        </w:rPr>
        <w:t>2011</w:t>
      </w:r>
    </w:p>
    <w:p w:rsidR="00003B7D" w:rsidRPr="003044C8" w:rsidRDefault="001F21A7" w:rsidP="003044C8">
      <w:pPr>
        <w:rPr>
          <w:rFonts w:ascii="Times New Roman" w:hAnsi="Times New Roman" w:cs="Times New Roman"/>
          <w:sz w:val="24"/>
          <w:szCs w:val="24"/>
        </w:rPr>
      </w:pPr>
      <w:r w:rsidRPr="003044C8">
        <w:rPr>
          <w:rFonts w:ascii="Times New Roman" w:hAnsi="Times New Roman" w:cs="Times New Roman"/>
          <w:sz w:val="24"/>
          <w:szCs w:val="24"/>
        </w:rPr>
        <w:t>O</w:t>
      </w:r>
      <w:r w:rsidR="00657431" w:rsidRPr="003044C8">
        <w:rPr>
          <w:rFonts w:ascii="Times New Roman" w:hAnsi="Times New Roman" w:cs="Times New Roman"/>
          <w:sz w:val="24"/>
          <w:szCs w:val="24"/>
        </w:rPr>
        <w:t>f 302 i</w:t>
      </w:r>
      <w:r w:rsidR="002C637A" w:rsidRPr="003044C8">
        <w:rPr>
          <w:rFonts w:ascii="Times New Roman" w:hAnsi="Times New Roman" w:cs="Times New Roman"/>
          <w:sz w:val="24"/>
          <w:szCs w:val="24"/>
        </w:rPr>
        <w:t xml:space="preserve">nmates sampled </w:t>
      </w:r>
      <w:r w:rsidR="00965FE3" w:rsidRPr="003044C8">
        <w:rPr>
          <w:rFonts w:ascii="Times New Roman" w:hAnsi="Times New Roman" w:cs="Times New Roman"/>
          <w:sz w:val="24"/>
          <w:szCs w:val="24"/>
        </w:rPr>
        <w:t xml:space="preserve">from </w:t>
      </w:r>
      <w:r w:rsidR="002C637A" w:rsidRPr="003044C8">
        <w:rPr>
          <w:rFonts w:ascii="Times New Roman" w:hAnsi="Times New Roman" w:cs="Times New Roman"/>
          <w:sz w:val="24"/>
          <w:szCs w:val="24"/>
        </w:rPr>
        <w:t>Ju</w:t>
      </w:r>
      <w:r w:rsidR="00965FE3" w:rsidRPr="003044C8">
        <w:rPr>
          <w:rFonts w:ascii="Times New Roman" w:hAnsi="Times New Roman" w:cs="Times New Roman"/>
          <w:sz w:val="24"/>
          <w:szCs w:val="24"/>
        </w:rPr>
        <w:t>ly, August and September, 2011 the results are as follows:</w:t>
      </w:r>
    </w:p>
    <w:p w:rsidR="001F21A7" w:rsidRDefault="001F21A7" w:rsidP="00003B7D">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Percentage of Inmates Reporting Axis I Mental Disorders –</w:t>
      </w:r>
    </w:p>
    <w:p w:rsidR="001F21A7" w:rsidRDefault="001F21A7" w:rsidP="001F21A7">
      <w:pPr>
        <w:pStyle w:val="ListParagraph"/>
        <w:rPr>
          <w:rFonts w:ascii="Times New Roman" w:hAnsi="Times New Roman" w:cs="Times New Roman"/>
          <w:sz w:val="24"/>
          <w:szCs w:val="24"/>
        </w:rPr>
      </w:pPr>
    </w:p>
    <w:p w:rsidR="001F21A7" w:rsidRDefault="00B90652" w:rsidP="001F21A7">
      <w:pPr>
        <w:pStyle w:val="ListParagraph"/>
        <w:rPr>
          <w:rFonts w:ascii="Times New Roman" w:hAnsi="Times New Roman" w:cs="Times New Roman"/>
          <w:sz w:val="24"/>
          <w:szCs w:val="24"/>
        </w:rPr>
      </w:pPr>
      <w:r w:rsidRPr="00003B7D">
        <w:rPr>
          <w:rFonts w:ascii="Times New Roman" w:hAnsi="Times New Roman" w:cs="Times New Roman"/>
          <w:sz w:val="24"/>
          <w:szCs w:val="24"/>
        </w:rPr>
        <w:t>7</w:t>
      </w:r>
      <w:r w:rsidR="00DF6D10" w:rsidRPr="00003B7D">
        <w:rPr>
          <w:rFonts w:ascii="Times New Roman" w:hAnsi="Times New Roman" w:cs="Times New Roman"/>
          <w:sz w:val="24"/>
          <w:szCs w:val="24"/>
        </w:rPr>
        <w:t>2</w:t>
      </w:r>
      <w:r w:rsidR="002C637A" w:rsidRPr="00003B7D">
        <w:rPr>
          <w:rFonts w:ascii="Times New Roman" w:hAnsi="Times New Roman" w:cs="Times New Roman"/>
          <w:sz w:val="24"/>
          <w:szCs w:val="24"/>
        </w:rPr>
        <w:t xml:space="preserve">% </w:t>
      </w:r>
      <w:r w:rsidR="00965FE3" w:rsidRPr="00003B7D">
        <w:rPr>
          <w:rFonts w:ascii="Times New Roman" w:hAnsi="Times New Roman" w:cs="Times New Roman"/>
          <w:sz w:val="24"/>
          <w:szCs w:val="24"/>
        </w:rPr>
        <w:t xml:space="preserve">self </w:t>
      </w:r>
      <w:r w:rsidR="002C637A" w:rsidRPr="00003B7D">
        <w:rPr>
          <w:rFonts w:ascii="Times New Roman" w:hAnsi="Times New Roman" w:cs="Times New Roman"/>
          <w:sz w:val="24"/>
          <w:szCs w:val="24"/>
        </w:rPr>
        <w:t>reported having an Axis I mental disorder</w:t>
      </w:r>
      <w:r w:rsidR="00003B7D" w:rsidRPr="00003B7D">
        <w:rPr>
          <w:rFonts w:ascii="Times New Roman" w:hAnsi="Times New Roman" w:cs="Times New Roman"/>
          <w:sz w:val="24"/>
          <w:szCs w:val="24"/>
        </w:rPr>
        <w:t xml:space="preserve"> which is broken down</w:t>
      </w:r>
      <w:r w:rsidR="00003B7D">
        <w:rPr>
          <w:rFonts w:ascii="Times New Roman" w:hAnsi="Times New Roman" w:cs="Times New Roman"/>
          <w:sz w:val="24"/>
          <w:szCs w:val="24"/>
        </w:rPr>
        <w:t xml:space="preserve"> further,</w:t>
      </w:r>
      <w:r w:rsidR="00003B7D" w:rsidRPr="00003B7D">
        <w:rPr>
          <w:rFonts w:ascii="Times New Roman" w:hAnsi="Times New Roman" w:cs="Times New Roman"/>
          <w:sz w:val="24"/>
          <w:szCs w:val="24"/>
        </w:rPr>
        <w:t xml:space="preserve"> as follows:</w:t>
      </w:r>
    </w:p>
    <w:p w:rsidR="00003B7D" w:rsidRPr="001F21A7" w:rsidRDefault="008820DA" w:rsidP="001F21A7">
      <w:pPr>
        <w:pStyle w:val="ListParagraph"/>
        <w:ind w:left="1440"/>
        <w:rPr>
          <w:rFonts w:ascii="Times New Roman" w:hAnsi="Times New Roman" w:cs="Times New Roman"/>
          <w:sz w:val="24"/>
          <w:szCs w:val="24"/>
        </w:rPr>
      </w:pPr>
      <w:r w:rsidRPr="001F21A7">
        <w:rPr>
          <w:rFonts w:ascii="Times New Roman" w:hAnsi="Times New Roman" w:cs="Times New Roman"/>
          <w:sz w:val="24"/>
          <w:szCs w:val="24"/>
        </w:rPr>
        <w:t xml:space="preserve">62% reported </w:t>
      </w:r>
      <w:r w:rsidR="00B90652" w:rsidRPr="001F21A7">
        <w:rPr>
          <w:rFonts w:ascii="Times New Roman" w:hAnsi="Times New Roman" w:cs="Times New Roman"/>
          <w:sz w:val="24"/>
          <w:szCs w:val="24"/>
        </w:rPr>
        <w:t xml:space="preserve">a </w:t>
      </w:r>
      <w:r w:rsidR="00A34CC5" w:rsidRPr="001F21A7">
        <w:rPr>
          <w:rFonts w:ascii="Times New Roman" w:hAnsi="Times New Roman" w:cs="Times New Roman"/>
          <w:sz w:val="24"/>
          <w:szCs w:val="24"/>
        </w:rPr>
        <w:t xml:space="preserve">substance abuse </w:t>
      </w:r>
      <w:r w:rsidR="00B90652" w:rsidRPr="001F21A7">
        <w:rPr>
          <w:rFonts w:ascii="Times New Roman" w:hAnsi="Times New Roman" w:cs="Times New Roman"/>
          <w:sz w:val="24"/>
          <w:szCs w:val="24"/>
        </w:rPr>
        <w:t>disorder</w:t>
      </w:r>
      <w:r w:rsidR="00003B7D" w:rsidRPr="001F21A7">
        <w:rPr>
          <w:rFonts w:ascii="Times New Roman" w:hAnsi="Times New Roman" w:cs="Times New Roman"/>
          <w:sz w:val="24"/>
          <w:szCs w:val="24"/>
        </w:rPr>
        <w:t>;</w:t>
      </w:r>
    </w:p>
    <w:p w:rsidR="00B90652" w:rsidRPr="00003B7D" w:rsidRDefault="00A34CC5" w:rsidP="001F21A7">
      <w:pPr>
        <w:pStyle w:val="ListParagraph"/>
        <w:ind w:left="1440"/>
        <w:rPr>
          <w:rFonts w:ascii="Times New Roman" w:hAnsi="Times New Roman" w:cs="Times New Roman"/>
          <w:sz w:val="24"/>
          <w:szCs w:val="24"/>
        </w:rPr>
      </w:pPr>
      <w:r w:rsidRPr="00003B7D">
        <w:rPr>
          <w:rFonts w:ascii="Times New Roman" w:hAnsi="Times New Roman" w:cs="Times New Roman"/>
          <w:sz w:val="24"/>
          <w:szCs w:val="24"/>
        </w:rPr>
        <w:t xml:space="preserve">33.89% reported </w:t>
      </w:r>
      <w:r w:rsidR="00B90652" w:rsidRPr="00003B7D">
        <w:rPr>
          <w:rFonts w:ascii="Times New Roman" w:hAnsi="Times New Roman" w:cs="Times New Roman"/>
          <w:sz w:val="24"/>
          <w:szCs w:val="24"/>
        </w:rPr>
        <w:t xml:space="preserve">suffering from </w:t>
      </w:r>
      <w:r w:rsidRPr="00003B7D">
        <w:rPr>
          <w:rFonts w:ascii="Times New Roman" w:hAnsi="Times New Roman" w:cs="Times New Roman"/>
          <w:sz w:val="24"/>
          <w:szCs w:val="24"/>
        </w:rPr>
        <w:t>mental illness</w:t>
      </w:r>
      <w:r w:rsidR="007224A6">
        <w:rPr>
          <w:rFonts w:ascii="Times New Roman" w:hAnsi="Times New Roman" w:cs="Times New Roman"/>
          <w:sz w:val="24"/>
          <w:szCs w:val="24"/>
        </w:rPr>
        <w:t>;</w:t>
      </w:r>
      <w:r w:rsidRPr="00003B7D">
        <w:rPr>
          <w:rFonts w:ascii="Times New Roman" w:hAnsi="Times New Roman" w:cs="Times New Roman"/>
          <w:sz w:val="24"/>
          <w:szCs w:val="24"/>
        </w:rPr>
        <w:t xml:space="preserve"> </w:t>
      </w:r>
    </w:p>
    <w:p w:rsidR="00B90652" w:rsidRPr="00003B7D" w:rsidRDefault="002C637A" w:rsidP="001F21A7">
      <w:pPr>
        <w:pStyle w:val="ListParagraph"/>
        <w:ind w:left="1440"/>
        <w:rPr>
          <w:rFonts w:ascii="Times New Roman" w:hAnsi="Times New Roman" w:cs="Times New Roman"/>
          <w:sz w:val="24"/>
          <w:szCs w:val="24"/>
        </w:rPr>
      </w:pPr>
      <w:r w:rsidRPr="00003B7D">
        <w:rPr>
          <w:rFonts w:ascii="Times New Roman" w:hAnsi="Times New Roman" w:cs="Times New Roman"/>
          <w:sz w:val="24"/>
          <w:szCs w:val="24"/>
        </w:rPr>
        <w:t>22.71% reported both</w:t>
      </w:r>
      <w:r w:rsidR="00A34CC5" w:rsidRPr="00003B7D">
        <w:rPr>
          <w:rFonts w:ascii="Times New Roman" w:hAnsi="Times New Roman" w:cs="Times New Roman"/>
          <w:sz w:val="24"/>
          <w:szCs w:val="24"/>
        </w:rPr>
        <w:t xml:space="preserve"> mental illness and substance abuse disorde</w:t>
      </w:r>
      <w:r w:rsidR="00B77DEF" w:rsidRPr="00003B7D">
        <w:rPr>
          <w:rFonts w:ascii="Times New Roman" w:hAnsi="Times New Roman" w:cs="Times New Roman"/>
          <w:sz w:val="24"/>
          <w:szCs w:val="24"/>
        </w:rPr>
        <w:t>r</w:t>
      </w:r>
      <w:r w:rsidR="007224A6">
        <w:rPr>
          <w:rFonts w:ascii="Times New Roman" w:hAnsi="Times New Roman" w:cs="Times New Roman"/>
          <w:sz w:val="24"/>
          <w:szCs w:val="24"/>
        </w:rPr>
        <w:t>;</w:t>
      </w:r>
    </w:p>
    <w:p w:rsidR="00B90652" w:rsidRPr="00003B7D" w:rsidRDefault="00B90652" w:rsidP="001F21A7">
      <w:pPr>
        <w:pStyle w:val="ListParagraph"/>
        <w:ind w:left="1440"/>
        <w:rPr>
          <w:rFonts w:ascii="Times New Roman" w:hAnsi="Times New Roman" w:cs="Times New Roman"/>
          <w:sz w:val="24"/>
          <w:szCs w:val="24"/>
        </w:rPr>
      </w:pPr>
      <w:r w:rsidRPr="00003B7D">
        <w:rPr>
          <w:rFonts w:ascii="Times New Roman" w:hAnsi="Times New Roman" w:cs="Times New Roman"/>
          <w:sz w:val="24"/>
          <w:szCs w:val="24"/>
        </w:rPr>
        <w:t>2</w:t>
      </w:r>
      <w:r w:rsidR="00160E2B" w:rsidRPr="00003B7D">
        <w:rPr>
          <w:rFonts w:ascii="Times New Roman" w:hAnsi="Times New Roman" w:cs="Times New Roman"/>
          <w:sz w:val="24"/>
          <w:szCs w:val="24"/>
        </w:rPr>
        <w:t>8</w:t>
      </w:r>
      <w:r w:rsidR="00A34CC5" w:rsidRPr="00003B7D">
        <w:rPr>
          <w:rFonts w:ascii="Times New Roman" w:hAnsi="Times New Roman" w:cs="Times New Roman"/>
          <w:sz w:val="24"/>
          <w:szCs w:val="24"/>
        </w:rPr>
        <w:t xml:space="preserve">% reported neither mental illness nor substance abuse.  </w:t>
      </w:r>
    </w:p>
    <w:p w:rsidR="007224A6" w:rsidRPr="007224A6" w:rsidRDefault="007224A6" w:rsidP="007224A6">
      <w:pPr>
        <w:jc w:val="center"/>
        <w:rPr>
          <w:rFonts w:ascii="Times New Roman" w:hAnsi="Times New Roman" w:cs="Times New Roman"/>
          <w:sz w:val="24"/>
          <w:szCs w:val="24"/>
          <w:u w:val="single"/>
        </w:rPr>
      </w:pPr>
      <w:r w:rsidRPr="007224A6">
        <w:rPr>
          <w:rFonts w:ascii="Times New Roman" w:hAnsi="Times New Roman" w:cs="Times New Roman"/>
          <w:sz w:val="24"/>
          <w:szCs w:val="24"/>
          <w:u w:val="single"/>
        </w:rPr>
        <w:t>Percent of Inmates Self Reporting Substance Abuse, Mental Illness, Co-Occurring or None</w:t>
      </w:r>
    </w:p>
    <w:tbl>
      <w:tblPr>
        <w:tblW w:w="6506" w:type="dxa"/>
        <w:tblLook w:val="04A0"/>
      </w:tblPr>
      <w:tblGrid>
        <w:gridCol w:w="1222"/>
        <w:gridCol w:w="1053"/>
        <w:gridCol w:w="1053"/>
        <w:gridCol w:w="1053"/>
        <w:gridCol w:w="1922"/>
        <w:gridCol w:w="222"/>
      </w:tblGrid>
      <w:tr w:rsidR="00A34CC5" w:rsidRPr="00B90652" w:rsidTr="00B90652">
        <w:trPr>
          <w:trHeight w:val="300"/>
        </w:trPr>
        <w:tc>
          <w:tcPr>
            <w:tcW w:w="1203" w:type="dxa"/>
            <w:tcBorders>
              <w:top w:val="nil"/>
              <w:left w:val="nil"/>
              <w:bottom w:val="nil"/>
              <w:right w:val="nil"/>
            </w:tcBorders>
            <w:shd w:val="clear" w:color="auto" w:fill="auto"/>
            <w:noWrap/>
            <w:vAlign w:val="bottom"/>
            <w:hideMark/>
          </w:tcPr>
          <w:p w:rsidR="00A34CC5" w:rsidRPr="00B90652" w:rsidRDefault="00A34CC5" w:rsidP="00A34CC5">
            <w:pPr>
              <w:spacing w:after="0" w:line="240" w:lineRule="auto"/>
              <w:rPr>
                <w:rFonts w:ascii="Calibri" w:eastAsia="Times New Roman" w:hAnsi="Calibri" w:cs="Calibri"/>
                <w:b/>
              </w:rPr>
            </w:pPr>
          </w:p>
        </w:tc>
        <w:tc>
          <w:tcPr>
            <w:tcW w:w="1053" w:type="dxa"/>
            <w:tcBorders>
              <w:top w:val="nil"/>
              <w:left w:val="nil"/>
              <w:bottom w:val="nil"/>
              <w:right w:val="nil"/>
            </w:tcBorders>
            <w:shd w:val="clear" w:color="auto" w:fill="auto"/>
            <w:noWrap/>
            <w:vAlign w:val="bottom"/>
            <w:hideMark/>
          </w:tcPr>
          <w:p w:rsidR="00A34CC5" w:rsidRPr="00B90652" w:rsidRDefault="00A34CC5" w:rsidP="00A34CC5">
            <w:pPr>
              <w:spacing w:after="0" w:line="240" w:lineRule="auto"/>
              <w:rPr>
                <w:rFonts w:ascii="Calibri" w:eastAsia="Times New Roman" w:hAnsi="Calibri" w:cs="Calibri"/>
                <w:b/>
              </w:rPr>
            </w:pPr>
            <w:r w:rsidRPr="00B90652">
              <w:rPr>
                <w:rFonts w:ascii="Calibri" w:eastAsia="Times New Roman" w:hAnsi="Calibri" w:cs="Calibri"/>
                <w:b/>
              </w:rPr>
              <w:t>Sub. Abuse</w:t>
            </w:r>
          </w:p>
        </w:tc>
        <w:tc>
          <w:tcPr>
            <w:tcW w:w="1053" w:type="dxa"/>
            <w:tcBorders>
              <w:top w:val="nil"/>
              <w:left w:val="nil"/>
              <w:bottom w:val="nil"/>
              <w:right w:val="nil"/>
            </w:tcBorders>
            <w:shd w:val="clear" w:color="auto" w:fill="auto"/>
            <w:noWrap/>
            <w:vAlign w:val="bottom"/>
            <w:hideMark/>
          </w:tcPr>
          <w:p w:rsidR="00A34CC5" w:rsidRPr="00B90652" w:rsidRDefault="00A34CC5" w:rsidP="00A34CC5">
            <w:pPr>
              <w:spacing w:after="0" w:line="240" w:lineRule="auto"/>
              <w:rPr>
                <w:rFonts w:ascii="Calibri" w:eastAsia="Times New Roman" w:hAnsi="Calibri" w:cs="Calibri"/>
                <w:b/>
              </w:rPr>
            </w:pPr>
            <w:r w:rsidRPr="00B90652">
              <w:rPr>
                <w:rFonts w:ascii="Calibri" w:eastAsia="Times New Roman" w:hAnsi="Calibri" w:cs="Calibri"/>
                <w:b/>
              </w:rPr>
              <w:t>Mental Illness</w:t>
            </w:r>
          </w:p>
        </w:tc>
        <w:tc>
          <w:tcPr>
            <w:tcW w:w="1053" w:type="dxa"/>
            <w:tcBorders>
              <w:top w:val="nil"/>
              <w:left w:val="nil"/>
              <w:bottom w:val="nil"/>
              <w:right w:val="nil"/>
            </w:tcBorders>
            <w:shd w:val="clear" w:color="auto" w:fill="auto"/>
            <w:noWrap/>
            <w:vAlign w:val="bottom"/>
            <w:hideMark/>
          </w:tcPr>
          <w:p w:rsidR="00A34CC5" w:rsidRPr="00B90652" w:rsidRDefault="00A34CC5" w:rsidP="00A34CC5">
            <w:pPr>
              <w:spacing w:after="0" w:line="240" w:lineRule="auto"/>
              <w:rPr>
                <w:rFonts w:ascii="Calibri" w:eastAsia="Times New Roman" w:hAnsi="Calibri" w:cs="Calibri"/>
                <w:b/>
              </w:rPr>
            </w:pPr>
            <w:r w:rsidRPr="00B90652">
              <w:rPr>
                <w:rFonts w:ascii="Calibri" w:eastAsia="Times New Roman" w:hAnsi="Calibri" w:cs="Calibri"/>
                <w:b/>
              </w:rPr>
              <w:t>Co-Occur</w:t>
            </w:r>
          </w:p>
        </w:tc>
        <w:tc>
          <w:tcPr>
            <w:tcW w:w="2144" w:type="dxa"/>
            <w:gridSpan w:val="2"/>
            <w:tcBorders>
              <w:top w:val="nil"/>
              <w:left w:val="nil"/>
              <w:bottom w:val="nil"/>
              <w:right w:val="nil"/>
            </w:tcBorders>
            <w:shd w:val="clear" w:color="auto" w:fill="auto"/>
            <w:noWrap/>
            <w:vAlign w:val="bottom"/>
            <w:hideMark/>
          </w:tcPr>
          <w:p w:rsidR="00A34CC5" w:rsidRPr="00B90652" w:rsidRDefault="00A34CC5" w:rsidP="00A34CC5">
            <w:pPr>
              <w:spacing w:after="0" w:line="240" w:lineRule="auto"/>
              <w:rPr>
                <w:rFonts w:ascii="Calibri" w:eastAsia="Times New Roman" w:hAnsi="Calibri" w:cs="Calibri"/>
                <w:b/>
              </w:rPr>
            </w:pPr>
            <w:r w:rsidRPr="00B90652">
              <w:rPr>
                <w:rFonts w:ascii="Calibri" w:eastAsia="Times New Roman" w:hAnsi="Calibri" w:cs="Calibri"/>
                <w:b/>
              </w:rPr>
              <w:t>No Reported Disorder</w:t>
            </w:r>
          </w:p>
        </w:tc>
      </w:tr>
      <w:tr w:rsidR="00A34CC5" w:rsidRPr="001944D3" w:rsidTr="00B90652">
        <w:trPr>
          <w:trHeight w:val="300"/>
        </w:trPr>
        <w:tc>
          <w:tcPr>
            <w:tcW w:w="1203" w:type="dxa"/>
            <w:tcBorders>
              <w:top w:val="nil"/>
              <w:left w:val="nil"/>
              <w:bottom w:val="nil"/>
              <w:right w:val="nil"/>
            </w:tcBorders>
            <w:shd w:val="clear" w:color="auto" w:fill="auto"/>
            <w:noWrap/>
            <w:vAlign w:val="bottom"/>
            <w:hideMark/>
          </w:tcPr>
          <w:p w:rsidR="00A34CC5" w:rsidRPr="00B90652" w:rsidRDefault="00A34CC5" w:rsidP="00A34CC5">
            <w:pPr>
              <w:spacing w:after="0" w:line="240" w:lineRule="auto"/>
              <w:rPr>
                <w:rFonts w:ascii="Calibri" w:eastAsia="Times New Roman" w:hAnsi="Calibri" w:cs="Calibri"/>
                <w:b/>
              </w:rPr>
            </w:pPr>
            <w:r w:rsidRPr="00B90652">
              <w:rPr>
                <w:rFonts w:ascii="Calibri" w:eastAsia="Times New Roman" w:hAnsi="Calibri" w:cs="Calibri"/>
                <w:b/>
              </w:rPr>
              <w:t>July</w:t>
            </w:r>
          </w:p>
        </w:tc>
        <w:tc>
          <w:tcPr>
            <w:tcW w:w="1053" w:type="dxa"/>
            <w:tcBorders>
              <w:top w:val="nil"/>
              <w:left w:val="nil"/>
              <w:bottom w:val="nil"/>
              <w:right w:val="nil"/>
            </w:tcBorders>
            <w:shd w:val="clear" w:color="auto" w:fill="auto"/>
            <w:noWrap/>
            <w:vAlign w:val="bottom"/>
            <w:hideMark/>
          </w:tcPr>
          <w:p w:rsidR="00A34CC5" w:rsidRPr="001944D3" w:rsidRDefault="00A34CC5" w:rsidP="00A34CC5">
            <w:pPr>
              <w:spacing w:after="0" w:line="240" w:lineRule="auto"/>
              <w:jc w:val="right"/>
              <w:rPr>
                <w:rFonts w:ascii="Calibri" w:eastAsia="Times New Roman" w:hAnsi="Calibri" w:cs="Calibri"/>
              </w:rPr>
            </w:pPr>
            <w:r w:rsidRPr="001944D3">
              <w:rPr>
                <w:rFonts w:ascii="Calibri" w:eastAsia="Times New Roman" w:hAnsi="Calibri" w:cs="Calibri"/>
              </w:rPr>
              <w:t>62.16216</w:t>
            </w:r>
          </w:p>
        </w:tc>
        <w:tc>
          <w:tcPr>
            <w:tcW w:w="1053" w:type="dxa"/>
            <w:tcBorders>
              <w:top w:val="nil"/>
              <w:left w:val="nil"/>
              <w:bottom w:val="nil"/>
              <w:right w:val="nil"/>
            </w:tcBorders>
            <w:shd w:val="clear" w:color="auto" w:fill="auto"/>
            <w:noWrap/>
            <w:vAlign w:val="bottom"/>
            <w:hideMark/>
          </w:tcPr>
          <w:p w:rsidR="00A34CC5" w:rsidRPr="001944D3" w:rsidRDefault="00A34CC5" w:rsidP="00A34CC5">
            <w:pPr>
              <w:spacing w:after="0" w:line="240" w:lineRule="auto"/>
              <w:jc w:val="right"/>
              <w:rPr>
                <w:rFonts w:ascii="Calibri" w:eastAsia="Times New Roman" w:hAnsi="Calibri" w:cs="Calibri"/>
              </w:rPr>
            </w:pPr>
            <w:r w:rsidRPr="001944D3">
              <w:rPr>
                <w:rFonts w:ascii="Calibri" w:eastAsia="Times New Roman" w:hAnsi="Calibri" w:cs="Calibri"/>
              </w:rPr>
              <w:t>33.33333</w:t>
            </w:r>
          </w:p>
        </w:tc>
        <w:tc>
          <w:tcPr>
            <w:tcW w:w="1053" w:type="dxa"/>
            <w:tcBorders>
              <w:top w:val="nil"/>
              <w:left w:val="nil"/>
              <w:bottom w:val="nil"/>
              <w:right w:val="nil"/>
            </w:tcBorders>
            <w:shd w:val="clear" w:color="auto" w:fill="auto"/>
            <w:noWrap/>
            <w:vAlign w:val="bottom"/>
            <w:hideMark/>
          </w:tcPr>
          <w:p w:rsidR="00A34CC5" w:rsidRPr="001944D3" w:rsidRDefault="00A34CC5" w:rsidP="00A34CC5">
            <w:pPr>
              <w:spacing w:after="0" w:line="240" w:lineRule="auto"/>
              <w:jc w:val="right"/>
              <w:rPr>
                <w:rFonts w:ascii="Calibri" w:eastAsia="Times New Roman" w:hAnsi="Calibri" w:cs="Calibri"/>
              </w:rPr>
            </w:pPr>
            <w:r w:rsidRPr="001944D3">
              <w:rPr>
                <w:rFonts w:ascii="Calibri" w:eastAsia="Times New Roman" w:hAnsi="Calibri" w:cs="Calibri"/>
              </w:rPr>
              <w:t>20.72072</w:t>
            </w:r>
          </w:p>
        </w:tc>
        <w:tc>
          <w:tcPr>
            <w:tcW w:w="1922" w:type="dxa"/>
            <w:tcBorders>
              <w:top w:val="nil"/>
              <w:left w:val="nil"/>
              <w:bottom w:val="nil"/>
              <w:right w:val="nil"/>
            </w:tcBorders>
            <w:shd w:val="clear" w:color="auto" w:fill="auto"/>
            <w:noWrap/>
            <w:vAlign w:val="bottom"/>
            <w:hideMark/>
          </w:tcPr>
          <w:p w:rsidR="00A34CC5" w:rsidRPr="001944D3" w:rsidRDefault="00A34CC5" w:rsidP="00A34CC5">
            <w:pPr>
              <w:spacing w:after="0" w:line="240" w:lineRule="auto"/>
              <w:jc w:val="right"/>
              <w:rPr>
                <w:rFonts w:ascii="Calibri" w:eastAsia="Times New Roman" w:hAnsi="Calibri" w:cs="Calibri"/>
              </w:rPr>
            </w:pPr>
            <w:r w:rsidRPr="001944D3">
              <w:rPr>
                <w:rFonts w:ascii="Calibri" w:eastAsia="Times New Roman" w:hAnsi="Calibri" w:cs="Calibri"/>
              </w:rPr>
              <w:t>27.02703</w:t>
            </w:r>
          </w:p>
        </w:tc>
        <w:tc>
          <w:tcPr>
            <w:tcW w:w="222" w:type="dxa"/>
            <w:tcBorders>
              <w:top w:val="nil"/>
              <w:left w:val="nil"/>
              <w:bottom w:val="nil"/>
              <w:right w:val="nil"/>
            </w:tcBorders>
            <w:shd w:val="clear" w:color="auto" w:fill="auto"/>
            <w:noWrap/>
            <w:vAlign w:val="bottom"/>
            <w:hideMark/>
          </w:tcPr>
          <w:p w:rsidR="00A34CC5" w:rsidRPr="001944D3" w:rsidRDefault="00A34CC5" w:rsidP="00A34CC5">
            <w:pPr>
              <w:spacing w:after="0" w:line="240" w:lineRule="auto"/>
              <w:rPr>
                <w:rFonts w:ascii="Calibri" w:eastAsia="Times New Roman" w:hAnsi="Calibri" w:cs="Calibri"/>
              </w:rPr>
            </w:pPr>
          </w:p>
        </w:tc>
      </w:tr>
      <w:tr w:rsidR="00A34CC5" w:rsidRPr="001944D3" w:rsidTr="00B90652">
        <w:trPr>
          <w:trHeight w:val="300"/>
        </w:trPr>
        <w:tc>
          <w:tcPr>
            <w:tcW w:w="1203" w:type="dxa"/>
            <w:tcBorders>
              <w:top w:val="nil"/>
              <w:left w:val="nil"/>
              <w:bottom w:val="nil"/>
              <w:right w:val="nil"/>
            </w:tcBorders>
            <w:shd w:val="clear" w:color="auto" w:fill="auto"/>
            <w:noWrap/>
            <w:vAlign w:val="bottom"/>
            <w:hideMark/>
          </w:tcPr>
          <w:p w:rsidR="00A34CC5" w:rsidRPr="00B90652" w:rsidRDefault="00A34CC5" w:rsidP="00A34CC5">
            <w:pPr>
              <w:spacing w:after="0" w:line="240" w:lineRule="auto"/>
              <w:rPr>
                <w:rFonts w:ascii="Calibri" w:eastAsia="Times New Roman" w:hAnsi="Calibri" w:cs="Calibri"/>
                <w:b/>
              </w:rPr>
            </w:pPr>
            <w:r w:rsidRPr="00B90652">
              <w:rPr>
                <w:rFonts w:ascii="Calibri" w:eastAsia="Times New Roman" w:hAnsi="Calibri" w:cs="Calibri"/>
                <w:b/>
              </w:rPr>
              <w:t>August</w:t>
            </w:r>
          </w:p>
        </w:tc>
        <w:tc>
          <w:tcPr>
            <w:tcW w:w="1053" w:type="dxa"/>
            <w:tcBorders>
              <w:top w:val="nil"/>
              <w:left w:val="nil"/>
              <w:bottom w:val="nil"/>
              <w:right w:val="nil"/>
            </w:tcBorders>
            <w:shd w:val="clear" w:color="auto" w:fill="auto"/>
            <w:noWrap/>
            <w:vAlign w:val="bottom"/>
            <w:hideMark/>
          </w:tcPr>
          <w:p w:rsidR="00A34CC5" w:rsidRPr="001944D3" w:rsidRDefault="00A34CC5" w:rsidP="00A34CC5">
            <w:pPr>
              <w:spacing w:after="0" w:line="240" w:lineRule="auto"/>
              <w:jc w:val="right"/>
              <w:rPr>
                <w:rFonts w:ascii="Calibri" w:eastAsia="Times New Roman" w:hAnsi="Calibri" w:cs="Calibri"/>
              </w:rPr>
            </w:pPr>
            <w:r w:rsidRPr="001944D3">
              <w:rPr>
                <w:rFonts w:ascii="Calibri" w:eastAsia="Times New Roman" w:hAnsi="Calibri" w:cs="Calibri"/>
              </w:rPr>
              <w:t>60.91954</w:t>
            </w:r>
          </w:p>
        </w:tc>
        <w:tc>
          <w:tcPr>
            <w:tcW w:w="1053" w:type="dxa"/>
            <w:tcBorders>
              <w:top w:val="nil"/>
              <w:left w:val="nil"/>
              <w:bottom w:val="nil"/>
              <w:right w:val="nil"/>
            </w:tcBorders>
            <w:shd w:val="clear" w:color="auto" w:fill="auto"/>
            <w:noWrap/>
            <w:vAlign w:val="bottom"/>
            <w:hideMark/>
          </w:tcPr>
          <w:p w:rsidR="00A34CC5" w:rsidRPr="001944D3" w:rsidRDefault="00A34CC5" w:rsidP="00A34CC5">
            <w:pPr>
              <w:spacing w:after="0" w:line="240" w:lineRule="auto"/>
              <w:jc w:val="right"/>
              <w:rPr>
                <w:rFonts w:ascii="Calibri" w:eastAsia="Times New Roman" w:hAnsi="Calibri" w:cs="Calibri"/>
              </w:rPr>
            </w:pPr>
            <w:r w:rsidRPr="001944D3">
              <w:rPr>
                <w:rFonts w:ascii="Calibri" w:eastAsia="Times New Roman" w:hAnsi="Calibri" w:cs="Calibri"/>
              </w:rPr>
              <w:t>29.88506</w:t>
            </w:r>
          </w:p>
        </w:tc>
        <w:tc>
          <w:tcPr>
            <w:tcW w:w="1053" w:type="dxa"/>
            <w:tcBorders>
              <w:top w:val="nil"/>
              <w:left w:val="nil"/>
              <w:bottom w:val="nil"/>
              <w:right w:val="nil"/>
            </w:tcBorders>
            <w:shd w:val="clear" w:color="auto" w:fill="auto"/>
            <w:noWrap/>
            <w:vAlign w:val="bottom"/>
            <w:hideMark/>
          </w:tcPr>
          <w:p w:rsidR="00A34CC5" w:rsidRPr="001944D3" w:rsidRDefault="00A34CC5" w:rsidP="00A34CC5">
            <w:pPr>
              <w:spacing w:after="0" w:line="240" w:lineRule="auto"/>
              <w:jc w:val="right"/>
              <w:rPr>
                <w:rFonts w:ascii="Calibri" w:eastAsia="Times New Roman" w:hAnsi="Calibri" w:cs="Calibri"/>
              </w:rPr>
            </w:pPr>
            <w:r w:rsidRPr="001944D3">
              <w:rPr>
                <w:rFonts w:ascii="Calibri" w:eastAsia="Times New Roman" w:hAnsi="Calibri" w:cs="Calibri"/>
              </w:rPr>
              <w:t>19.54023</w:t>
            </w:r>
          </w:p>
        </w:tc>
        <w:tc>
          <w:tcPr>
            <w:tcW w:w="1922" w:type="dxa"/>
            <w:tcBorders>
              <w:top w:val="nil"/>
              <w:left w:val="nil"/>
              <w:bottom w:val="nil"/>
              <w:right w:val="nil"/>
            </w:tcBorders>
            <w:shd w:val="clear" w:color="auto" w:fill="auto"/>
            <w:noWrap/>
            <w:vAlign w:val="bottom"/>
            <w:hideMark/>
          </w:tcPr>
          <w:p w:rsidR="00A34CC5" w:rsidRPr="001944D3" w:rsidRDefault="00A34CC5" w:rsidP="00A34CC5">
            <w:pPr>
              <w:spacing w:after="0" w:line="240" w:lineRule="auto"/>
              <w:jc w:val="right"/>
              <w:rPr>
                <w:rFonts w:ascii="Calibri" w:eastAsia="Times New Roman" w:hAnsi="Calibri" w:cs="Calibri"/>
              </w:rPr>
            </w:pPr>
            <w:r w:rsidRPr="001944D3">
              <w:rPr>
                <w:rFonts w:ascii="Calibri" w:eastAsia="Times New Roman" w:hAnsi="Calibri" w:cs="Calibri"/>
              </w:rPr>
              <w:t>29.88506</w:t>
            </w:r>
          </w:p>
        </w:tc>
        <w:tc>
          <w:tcPr>
            <w:tcW w:w="222" w:type="dxa"/>
            <w:tcBorders>
              <w:top w:val="nil"/>
              <w:left w:val="nil"/>
              <w:bottom w:val="nil"/>
              <w:right w:val="nil"/>
            </w:tcBorders>
            <w:shd w:val="clear" w:color="auto" w:fill="auto"/>
            <w:noWrap/>
            <w:vAlign w:val="bottom"/>
            <w:hideMark/>
          </w:tcPr>
          <w:p w:rsidR="00A34CC5" w:rsidRPr="001944D3" w:rsidRDefault="00A34CC5" w:rsidP="00A34CC5">
            <w:pPr>
              <w:spacing w:after="0" w:line="240" w:lineRule="auto"/>
              <w:rPr>
                <w:rFonts w:ascii="Calibri" w:eastAsia="Times New Roman" w:hAnsi="Calibri" w:cs="Calibri"/>
              </w:rPr>
            </w:pPr>
          </w:p>
        </w:tc>
      </w:tr>
      <w:tr w:rsidR="00A34CC5" w:rsidRPr="001944D3" w:rsidTr="00B90652">
        <w:trPr>
          <w:trHeight w:val="300"/>
        </w:trPr>
        <w:tc>
          <w:tcPr>
            <w:tcW w:w="1203" w:type="dxa"/>
            <w:tcBorders>
              <w:top w:val="nil"/>
              <w:left w:val="nil"/>
              <w:bottom w:val="nil"/>
              <w:right w:val="nil"/>
            </w:tcBorders>
            <w:shd w:val="clear" w:color="auto" w:fill="auto"/>
            <w:noWrap/>
            <w:vAlign w:val="bottom"/>
            <w:hideMark/>
          </w:tcPr>
          <w:p w:rsidR="00A34CC5" w:rsidRPr="00B90652" w:rsidRDefault="00A34CC5" w:rsidP="00A34CC5">
            <w:pPr>
              <w:spacing w:after="0" w:line="240" w:lineRule="auto"/>
              <w:rPr>
                <w:rFonts w:ascii="Calibri" w:eastAsia="Times New Roman" w:hAnsi="Calibri" w:cs="Calibri"/>
                <w:b/>
              </w:rPr>
            </w:pPr>
            <w:r w:rsidRPr="00B90652">
              <w:rPr>
                <w:rFonts w:ascii="Calibri" w:eastAsia="Times New Roman" w:hAnsi="Calibri" w:cs="Calibri"/>
                <w:b/>
              </w:rPr>
              <w:t>September</w:t>
            </w:r>
          </w:p>
        </w:tc>
        <w:tc>
          <w:tcPr>
            <w:tcW w:w="1053" w:type="dxa"/>
            <w:tcBorders>
              <w:top w:val="nil"/>
              <w:left w:val="nil"/>
              <w:bottom w:val="nil"/>
              <w:right w:val="nil"/>
            </w:tcBorders>
            <w:shd w:val="clear" w:color="auto" w:fill="auto"/>
            <w:noWrap/>
            <w:vAlign w:val="bottom"/>
            <w:hideMark/>
          </w:tcPr>
          <w:p w:rsidR="00A34CC5" w:rsidRPr="001944D3" w:rsidRDefault="00A34CC5" w:rsidP="00A34CC5">
            <w:pPr>
              <w:spacing w:after="0" w:line="240" w:lineRule="auto"/>
              <w:jc w:val="right"/>
              <w:rPr>
                <w:rFonts w:ascii="Calibri" w:eastAsia="Times New Roman" w:hAnsi="Calibri" w:cs="Calibri"/>
              </w:rPr>
            </w:pPr>
            <w:r w:rsidRPr="001944D3">
              <w:rPr>
                <w:rFonts w:ascii="Calibri" w:eastAsia="Times New Roman" w:hAnsi="Calibri" w:cs="Calibri"/>
              </w:rPr>
              <w:t>62.5</w:t>
            </w:r>
          </w:p>
        </w:tc>
        <w:tc>
          <w:tcPr>
            <w:tcW w:w="1053" w:type="dxa"/>
            <w:tcBorders>
              <w:top w:val="nil"/>
              <w:left w:val="nil"/>
              <w:bottom w:val="nil"/>
              <w:right w:val="nil"/>
            </w:tcBorders>
            <w:shd w:val="clear" w:color="auto" w:fill="auto"/>
            <w:noWrap/>
            <w:vAlign w:val="bottom"/>
            <w:hideMark/>
          </w:tcPr>
          <w:p w:rsidR="00A34CC5" w:rsidRPr="001944D3" w:rsidRDefault="00A34CC5" w:rsidP="00A34CC5">
            <w:pPr>
              <w:spacing w:after="0" w:line="240" w:lineRule="auto"/>
              <w:jc w:val="right"/>
              <w:rPr>
                <w:rFonts w:ascii="Calibri" w:eastAsia="Times New Roman" w:hAnsi="Calibri" w:cs="Calibri"/>
              </w:rPr>
            </w:pPr>
            <w:r w:rsidRPr="001944D3">
              <w:rPr>
                <w:rFonts w:ascii="Calibri" w:eastAsia="Times New Roman" w:hAnsi="Calibri" w:cs="Calibri"/>
              </w:rPr>
              <w:t>38.46154</w:t>
            </w:r>
          </w:p>
        </w:tc>
        <w:tc>
          <w:tcPr>
            <w:tcW w:w="1053" w:type="dxa"/>
            <w:tcBorders>
              <w:top w:val="nil"/>
              <w:left w:val="nil"/>
              <w:bottom w:val="nil"/>
              <w:right w:val="nil"/>
            </w:tcBorders>
            <w:shd w:val="clear" w:color="auto" w:fill="auto"/>
            <w:noWrap/>
            <w:vAlign w:val="bottom"/>
            <w:hideMark/>
          </w:tcPr>
          <w:p w:rsidR="00A34CC5" w:rsidRPr="001944D3" w:rsidRDefault="00A34CC5" w:rsidP="00A34CC5">
            <w:pPr>
              <w:spacing w:after="0" w:line="240" w:lineRule="auto"/>
              <w:jc w:val="right"/>
              <w:rPr>
                <w:rFonts w:ascii="Calibri" w:eastAsia="Times New Roman" w:hAnsi="Calibri" w:cs="Calibri"/>
              </w:rPr>
            </w:pPr>
            <w:r w:rsidRPr="001944D3">
              <w:rPr>
                <w:rFonts w:ascii="Calibri" w:eastAsia="Times New Roman" w:hAnsi="Calibri" w:cs="Calibri"/>
              </w:rPr>
              <w:t>27.88462</w:t>
            </w:r>
          </w:p>
        </w:tc>
        <w:tc>
          <w:tcPr>
            <w:tcW w:w="1922" w:type="dxa"/>
            <w:tcBorders>
              <w:top w:val="nil"/>
              <w:left w:val="nil"/>
              <w:bottom w:val="nil"/>
              <w:right w:val="nil"/>
            </w:tcBorders>
            <w:shd w:val="clear" w:color="auto" w:fill="auto"/>
            <w:noWrap/>
            <w:vAlign w:val="bottom"/>
            <w:hideMark/>
          </w:tcPr>
          <w:p w:rsidR="00A34CC5" w:rsidRPr="001944D3" w:rsidRDefault="00A34CC5" w:rsidP="00A34CC5">
            <w:pPr>
              <w:spacing w:after="0" w:line="240" w:lineRule="auto"/>
              <w:jc w:val="right"/>
              <w:rPr>
                <w:rFonts w:ascii="Calibri" w:eastAsia="Times New Roman" w:hAnsi="Calibri" w:cs="Calibri"/>
              </w:rPr>
            </w:pPr>
            <w:r w:rsidRPr="001944D3">
              <w:rPr>
                <w:rFonts w:ascii="Calibri" w:eastAsia="Times New Roman" w:hAnsi="Calibri" w:cs="Calibri"/>
              </w:rPr>
              <w:t>27.88462</w:t>
            </w:r>
          </w:p>
        </w:tc>
        <w:tc>
          <w:tcPr>
            <w:tcW w:w="222" w:type="dxa"/>
            <w:tcBorders>
              <w:top w:val="nil"/>
              <w:left w:val="nil"/>
              <w:bottom w:val="nil"/>
              <w:right w:val="nil"/>
            </w:tcBorders>
            <w:shd w:val="clear" w:color="auto" w:fill="auto"/>
            <w:noWrap/>
            <w:vAlign w:val="bottom"/>
            <w:hideMark/>
          </w:tcPr>
          <w:p w:rsidR="00A34CC5" w:rsidRPr="001944D3" w:rsidRDefault="00A34CC5" w:rsidP="00A34CC5">
            <w:pPr>
              <w:spacing w:after="0" w:line="240" w:lineRule="auto"/>
              <w:rPr>
                <w:rFonts w:ascii="Calibri" w:eastAsia="Times New Roman" w:hAnsi="Calibri" w:cs="Calibri"/>
              </w:rPr>
            </w:pPr>
          </w:p>
        </w:tc>
      </w:tr>
    </w:tbl>
    <w:p w:rsidR="008820DA" w:rsidRPr="001944D3" w:rsidRDefault="008820DA">
      <w:pPr>
        <w:rPr>
          <w:rFonts w:ascii="Times New Roman" w:hAnsi="Times New Roman" w:cs="Times New Roman"/>
          <w:sz w:val="24"/>
          <w:szCs w:val="24"/>
        </w:rPr>
      </w:pPr>
    </w:p>
    <w:p w:rsidR="001944D3" w:rsidRDefault="001944D3">
      <w:pPr>
        <w:rPr>
          <w:rFonts w:ascii="Times New Roman" w:hAnsi="Times New Roman" w:cs="Times New Roman"/>
          <w:sz w:val="24"/>
          <w:szCs w:val="24"/>
        </w:rPr>
      </w:pPr>
      <w:r w:rsidRPr="001944D3">
        <w:rPr>
          <w:rFonts w:ascii="Times New Roman" w:hAnsi="Times New Roman" w:cs="Times New Roman"/>
          <w:noProof/>
          <w:sz w:val="24"/>
          <w:szCs w:val="24"/>
        </w:rPr>
        <w:drawing>
          <wp:inline distT="0" distB="0" distL="0" distR="0">
            <wp:extent cx="4848225" cy="3314700"/>
            <wp:effectExtent l="19050" t="0" r="9525" b="0"/>
            <wp:docPr id="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93E4B" w:rsidRDefault="00DF6D10" w:rsidP="00493E4B">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As can be readily seen from the above illustration, the documented incidence of Axis I Mental Disorders fluctuates very little between the three months.  This supports the reliability of the </w:t>
      </w:r>
      <w:r w:rsidR="00B90652">
        <w:rPr>
          <w:rFonts w:ascii="Times New Roman" w:hAnsi="Times New Roman" w:cs="Times New Roman"/>
          <w:sz w:val="24"/>
          <w:szCs w:val="24"/>
        </w:rPr>
        <w:t>sample</w:t>
      </w:r>
      <w:r w:rsidR="007224A6">
        <w:rPr>
          <w:rFonts w:ascii="Times New Roman" w:hAnsi="Times New Roman" w:cs="Times New Roman"/>
          <w:sz w:val="24"/>
          <w:szCs w:val="24"/>
        </w:rPr>
        <w:t xml:space="preserve"> and ability to generalize the findings</w:t>
      </w:r>
      <w:r>
        <w:rPr>
          <w:rFonts w:ascii="Times New Roman" w:hAnsi="Times New Roman" w:cs="Times New Roman"/>
          <w:sz w:val="24"/>
          <w:szCs w:val="24"/>
        </w:rPr>
        <w:t xml:space="preserve"> to the total prison population.</w:t>
      </w:r>
    </w:p>
    <w:p w:rsidR="00B77DEF" w:rsidRDefault="00DF6D10" w:rsidP="00493E4B">
      <w:pPr>
        <w:spacing w:line="480" w:lineRule="auto"/>
        <w:ind w:firstLine="720"/>
        <w:rPr>
          <w:rFonts w:ascii="Times New Roman" w:hAnsi="Times New Roman" w:cs="Times New Roman"/>
          <w:sz w:val="24"/>
          <w:szCs w:val="24"/>
        </w:rPr>
      </w:pPr>
      <w:r>
        <w:rPr>
          <w:rFonts w:ascii="Times New Roman" w:hAnsi="Times New Roman" w:cs="Times New Roman"/>
          <w:sz w:val="24"/>
          <w:szCs w:val="24"/>
        </w:rPr>
        <w:br/>
      </w:r>
      <w:r w:rsidR="00B77DEF" w:rsidRPr="005B5BF4">
        <w:rPr>
          <w:rFonts w:ascii="Times New Roman" w:hAnsi="Times New Roman" w:cs="Times New Roman"/>
          <w:noProof/>
          <w:sz w:val="24"/>
          <w:szCs w:val="24"/>
        </w:rPr>
        <w:drawing>
          <wp:inline distT="0" distB="0" distL="0" distR="0">
            <wp:extent cx="5618288" cy="3554083"/>
            <wp:effectExtent l="19050" t="0" r="20512" b="8267"/>
            <wp:docPr id="1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77DEF" w:rsidRDefault="00B77DEF">
      <w:pPr>
        <w:rPr>
          <w:rFonts w:ascii="Times New Roman" w:hAnsi="Times New Roman" w:cs="Times New Roman"/>
          <w:sz w:val="24"/>
          <w:szCs w:val="24"/>
        </w:rPr>
      </w:pPr>
    </w:p>
    <w:p w:rsidR="003044C8" w:rsidRPr="000B4783" w:rsidRDefault="003044C8" w:rsidP="000B4783">
      <w:pPr>
        <w:pStyle w:val="ListParagraph"/>
        <w:numPr>
          <w:ilvl w:val="3"/>
          <w:numId w:val="2"/>
        </w:numPr>
        <w:rPr>
          <w:rFonts w:ascii="Times New Roman" w:hAnsi="Times New Roman" w:cs="Times New Roman"/>
          <w:b/>
          <w:sz w:val="24"/>
          <w:szCs w:val="24"/>
        </w:rPr>
      </w:pPr>
      <w:r w:rsidRPr="000B4783">
        <w:rPr>
          <w:rFonts w:ascii="Times New Roman" w:hAnsi="Times New Roman" w:cs="Times New Roman"/>
          <w:b/>
          <w:sz w:val="24"/>
          <w:szCs w:val="24"/>
        </w:rPr>
        <w:t xml:space="preserve">2012 Data Collection - </w:t>
      </w:r>
    </w:p>
    <w:p w:rsidR="00D633F5" w:rsidRPr="003044C8" w:rsidRDefault="00D633F5" w:rsidP="00D633F5">
      <w:pPr>
        <w:rPr>
          <w:rFonts w:ascii="Times New Roman" w:hAnsi="Times New Roman" w:cs="Times New Roman"/>
          <w:sz w:val="24"/>
          <w:szCs w:val="24"/>
        </w:rPr>
      </w:pPr>
      <w:r w:rsidRPr="003044C8">
        <w:rPr>
          <w:rFonts w:ascii="Times New Roman" w:hAnsi="Times New Roman" w:cs="Times New Roman"/>
          <w:sz w:val="24"/>
          <w:szCs w:val="24"/>
        </w:rPr>
        <w:t>O</w:t>
      </w:r>
      <w:r>
        <w:rPr>
          <w:rFonts w:ascii="Times New Roman" w:hAnsi="Times New Roman" w:cs="Times New Roman"/>
          <w:sz w:val="24"/>
          <w:szCs w:val="24"/>
        </w:rPr>
        <w:t>f 246</w:t>
      </w:r>
      <w:r w:rsidRPr="003044C8">
        <w:rPr>
          <w:rFonts w:ascii="Times New Roman" w:hAnsi="Times New Roman" w:cs="Times New Roman"/>
          <w:sz w:val="24"/>
          <w:szCs w:val="24"/>
        </w:rPr>
        <w:t xml:space="preserve"> inmates sampled from Ju</w:t>
      </w:r>
      <w:r>
        <w:rPr>
          <w:rFonts w:ascii="Times New Roman" w:hAnsi="Times New Roman" w:cs="Times New Roman"/>
          <w:sz w:val="24"/>
          <w:szCs w:val="24"/>
        </w:rPr>
        <w:t>ly, August and September, 2012</w:t>
      </w:r>
      <w:r w:rsidRPr="003044C8">
        <w:rPr>
          <w:rFonts w:ascii="Times New Roman" w:hAnsi="Times New Roman" w:cs="Times New Roman"/>
          <w:sz w:val="24"/>
          <w:szCs w:val="24"/>
        </w:rPr>
        <w:t xml:space="preserve"> the results are as follows:</w:t>
      </w:r>
    </w:p>
    <w:p w:rsidR="00D633F5" w:rsidRPr="001F21A7" w:rsidRDefault="00D633F5" w:rsidP="00D633F5">
      <w:pPr>
        <w:pStyle w:val="ListParagraph"/>
        <w:ind w:left="2160"/>
        <w:rPr>
          <w:rFonts w:ascii="Times New Roman" w:hAnsi="Times New Roman" w:cs="Times New Roman"/>
          <w:sz w:val="24"/>
          <w:szCs w:val="24"/>
        </w:rPr>
      </w:pPr>
    </w:p>
    <w:p w:rsidR="00D633F5" w:rsidRDefault="00D633F5" w:rsidP="00D633F5">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Percentage of Inmates Reporting Axis I Mental Disorders –</w:t>
      </w:r>
    </w:p>
    <w:p w:rsidR="00D633F5" w:rsidRDefault="00D633F5" w:rsidP="00D633F5">
      <w:pPr>
        <w:pStyle w:val="ListParagraph"/>
        <w:rPr>
          <w:rFonts w:ascii="Times New Roman" w:hAnsi="Times New Roman" w:cs="Times New Roman"/>
          <w:sz w:val="24"/>
          <w:szCs w:val="24"/>
        </w:rPr>
      </w:pPr>
    </w:p>
    <w:p w:rsidR="00D633F5" w:rsidRDefault="00D633F5" w:rsidP="00D633F5">
      <w:pPr>
        <w:pStyle w:val="ListParagraph"/>
        <w:rPr>
          <w:rFonts w:ascii="Times New Roman" w:hAnsi="Times New Roman" w:cs="Times New Roman"/>
          <w:sz w:val="24"/>
          <w:szCs w:val="24"/>
        </w:rPr>
      </w:pPr>
      <w:r>
        <w:rPr>
          <w:rFonts w:ascii="Times New Roman" w:hAnsi="Times New Roman" w:cs="Times New Roman"/>
          <w:sz w:val="24"/>
          <w:szCs w:val="24"/>
        </w:rPr>
        <w:t>63</w:t>
      </w:r>
      <w:r w:rsidRPr="00003B7D">
        <w:rPr>
          <w:rFonts w:ascii="Times New Roman" w:hAnsi="Times New Roman" w:cs="Times New Roman"/>
          <w:sz w:val="24"/>
          <w:szCs w:val="24"/>
        </w:rPr>
        <w:t>% self reported having an Axis I mental disorder which is broken down</w:t>
      </w:r>
      <w:r>
        <w:rPr>
          <w:rFonts w:ascii="Times New Roman" w:hAnsi="Times New Roman" w:cs="Times New Roman"/>
          <w:sz w:val="24"/>
          <w:szCs w:val="24"/>
        </w:rPr>
        <w:t xml:space="preserve"> further,</w:t>
      </w:r>
      <w:r w:rsidRPr="00003B7D">
        <w:rPr>
          <w:rFonts w:ascii="Times New Roman" w:hAnsi="Times New Roman" w:cs="Times New Roman"/>
          <w:sz w:val="24"/>
          <w:szCs w:val="24"/>
        </w:rPr>
        <w:t xml:space="preserve"> as follows:</w:t>
      </w:r>
    </w:p>
    <w:p w:rsidR="00D633F5" w:rsidRPr="001F21A7" w:rsidRDefault="00D633F5" w:rsidP="00D633F5">
      <w:pPr>
        <w:pStyle w:val="ListParagraph"/>
        <w:ind w:left="1440"/>
        <w:rPr>
          <w:rFonts w:ascii="Times New Roman" w:hAnsi="Times New Roman" w:cs="Times New Roman"/>
          <w:sz w:val="24"/>
          <w:szCs w:val="24"/>
        </w:rPr>
      </w:pPr>
      <w:r>
        <w:rPr>
          <w:rFonts w:ascii="Times New Roman" w:hAnsi="Times New Roman" w:cs="Times New Roman"/>
          <w:sz w:val="24"/>
          <w:szCs w:val="24"/>
        </w:rPr>
        <w:t>5</w:t>
      </w:r>
      <w:r w:rsidRPr="001F21A7">
        <w:rPr>
          <w:rFonts w:ascii="Times New Roman" w:hAnsi="Times New Roman" w:cs="Times New Roman"/>
          <w:sz w:val="24"/>
          <w:szCs w:val="24"/>
        </w:rPr>
        <w:t>2% reported a substance abuse disorder;</w:t>
      </w:r>
    </w:p>
    <w:p w:rsidR="00D633F5" w:rsidRPr="00003B7D" w:rsidRDefault="007224B2" w:rsidP="00D633F5">
      <w:pPr>
        <w:pStyle w:val="ListParagraph"/>
        <w:ind w:left="1440"/>
        <w:rPr>
          <w:rFonts w:ascii="Times New Roman" w:hAnsi="Times New Roman" w:cs="Times New Roman"/>
          <w:sz w:val="24"/>
          <w:szCs w:val="24"/>
        </w:rPr>
      </w:pPr>
      <w:r>
        <w:rPr>
          <w:rFonts w:ascii="Times New Roman" w:hAnsi="Times New Roman" w:cs="Times New Roman"/>
          <w:sz w:val="24"/>
          <w:szCs w:val="24"/>
        </w:rPr>
        <w:t>28</w:t>
      </w:r>
      <w:r w:rsidR="00D633F5" w:rsidRPr="00003B7D">
        <w:rPr>
          <w:rFonts w:ascii="Times New Roman" w:hAnsi="Times New Roman" w:cs="Times New Roman"/>
          <w:sz w:val="24"/>
          <w:szCs w:val="24"/>
        </w:rPr>
        <w:t>% reported suffering from mental illness</w:t>
      </w:r>
      <w:r w:rsidR="00D633F5">
        <w:rPr>
          <w:rFonts w:ascii="Times New Roman" w:hAnsi="Times New Roman" w:cs="Times New Roman"/>
          <w:sz w:val="24"/>
          <w:szCs w:val="24"/>
        </w:rPr>
        <w:t>;</w:t>
      </w:r>
      <w:r w:rsidR="00D633F5" w:rsidRPr="00003B7D">
        <w:rPr>
          <w:rFonts w:ascii="Times New Roman" w:hAnsi="Times New Roman" w:cs="Times New Roman"/>
          <w:sz w:val="24"/>
          <w:szCs w:val="24"/>
        </w:rPr>
        <w:t xml:space="preserve"> </w:t>
      </w:r>
    </w:p>
    <w:p w:rsidR="00D633F5" w:rsidRPr="00003B7D" w:rsidRDefault="00D633F5" w:rsidP="00D633F5">
      <w:pPr>
        <w:pStyle w:val="ListParagraph"/>
        <w:ind w:left="1440"/>
        <w:rPr>
          <w:rFonts w:ascii="Times New Roman" w:hAnsi="Times New Roman" w:cs="Times New Roman"/>
          <w:sz w:val="24"/>
          <w:szCs w:val="24"/>
        </w:rPr>
      </w:pPr>
      <w:r>
        <w:rPr>
          <w:rFonts w:ascii="Times New Roman" w:hAnsi="Times New Roman" w:cs="Times New Roman"/>
          <w:sz w:val="24"/>
          <w:szCs w:val="24"/>
        </w:rPr>
        <w:t>17</w:t>
      </w:r>
      <w:r w:rsidRPr="00003B7D">
        <w:rPr>
          <w:rFonts w:ascii="Times New Roman" w:hAnsi="Times New Roman" w:cs="Times New Roman"/>
          <w:sz w:val="24"/>
          <w:szCs w:val="24"/>
        </w:rPr>
        <w:t>% reported both mental illness and substance abuse disorder</w:t>
      </w:r>
      <w:r w:rsidR="00592BBF">
        <w:rPr>
          <w:rFonts w:ascii="Times New Roman" w:hAnsi="Times New Roman" w:cs="Times New Roman"/>
          <w:sz w:val="24"/>
          <w:szCs w:val="24"/>
        </w:rPr>
        <w:t>s</w:t>
      </w:r>
      <w:r>
        <w:rPr>
          <w:rFonts w:ascii="Times New Roman" w:hAnsi="Times New Roman" w:cs="Times New Roman"/>
          <w:sz w:val="24"/>
          <w:szCs w:val="24"/>
        </w:rPr>
        <w:t>;</w:t>
      </w:r>
    </w:p>
    <w:p w:rsidR="00D633F5" w:rsidRPr="00003B7D" w:rsidRDefault="007224B2" w:rsidP="00D633F5">
      <w:pPr>
        <w:pStyle w:val="ListParagraph"/>
        <w:ind w:left="1440"/>
        <w:rPr>
          <w:rFonts w:ascii="Times New Roman" w:hAnsi="Times New Roman" w:cs="Times New Roman"/>
          <w:sz w:val="24"/>
          <w:szCs w:val="24"/>
        </w:rPr>
      </w:pPr>
      <w:r>
        <w:rPr>
          <w:rFonts w:ascii="Times New Roman" w:hAnsi="Times New Roman" w:cs="Times New Roman"/>
          <w:sz w:val="24"/>
          <w:szCs w:val="24"/>
        </w:rPr>
        <w:t>37</w:t>
      </w:r>
      <w:r w:rsidR="00D633F5" w:rsidRPr="00003B7D">
        <w:rPr>
          <w:rFonts w:ascii="Times New Roman" w:hAnsi="Times New Roman" w:cs="Times New Roman"/>
          <w:sz w:val="24"/>
          <w:szCs w:val="24"/>
        </w:rPr>
        <w:t xml:space="preserve">% reported neither mental illness nor substance abuse.  </w:t>
      </w:r>
    </w:p>
    <w:p w:rsidR="00592BBF" w:rsidRDefault="00592BBF" w:rsidP="00D633F5">
      <w:pPr>
        <w:jc w:val="center"/>
        <w:rPr>
          <w:rFonts w:ascii="Times New Roman" w:hAnsi="Times New Roman" w:cs="Times New Roman"/>
          <w:sz w:val="24"/>
          <w:szCs w:val="24"/>
          <w:u w:val="single"/>
        </w:rPr>
      </w:pPr>
    </w:p>
    <w:p w:rsidR="00592BBF" w:rsidRDefault="00592BBF" w:rsidP="00D633F5">
      <w:pPr>
        <w:jc w:val="center"/>
        <w:rPr>
          <w:rFonts w:ascii="Times New Roman" w:hAnsi="Times New Roman" w:cs="Times New Roman"/>
          <w:sz w:val="24"/>
          <w:szCs w:val="24"/>
          <w:u w:val="single"/>
        </w:rPr>
      </w:pPr>
    </w:p>
    <w:p w:rsidR="00D633F5" w:rsidRPr="007224A6" w:rsidRDefault="00D633F5" w:rsidP="00D633F5">
      <w:pPr>
        <w:jc w:val="center"/>
        <w:rPr>
          <w:rFonts w:ascii="Times New Roman" w:hAnsi="Times New Roman" w:cs="Times New Roman"/>
          <w:sz w:val="24"/>
          <w:szCs w:val="24"/>
          <w:u w:val="single"/>
        </w:rPr>
      </w:pPr>
      <w:r w:rsidRPr="007224A6">
        <w:rPr>
          <w:rFonts w:ascii="Times New Roman" w:hAnsi="Times New Roman" w:cs="Times New Roman"/>
          <w:sz w:val="24"/>
          <w:szCs w:val="24"/>
          <w:u w:val="single"/>
        </w:rPr>
        <w:t>Percent of Inmates Self Reporting Substance Abuse, Mental Illness, Co-Occurring or None</w:t>
      </w:r>
    </w:p>
    <w:tbl>
      <w:tblPr>
        <w:tblW w:w="6525" w:type="dxa"/>
        <w:tblLook w:val="04A0"/>
      </w:tblPr>
      <w:tblGrid>
        <w:gridCol w:w="1222"/>
        <w:gridCol w:w="1053"/>
        <w:gridCol w:w="1053"/>
        <w:gridCol w:w="1387"/>
        <w:gridCol w:w="1922"/>
        <w:gridCol w:w="222"/>
      </w:tblGrid>
      <w:tr w:rsidR="00D633F5" w:rsidRPr="00B90652" w:rsidTr="007224B2">
        <w:trPr>
          <w:trHeight w:val="300"/>
        </w:trPr>
        <w:tc>
          <w:tcPr>
            <w:tcW w:w="1222" w:type="dxa"/>
            <w:tcBorders>
              <w:top w:val="nil"/>
              <w:left w:val="nil"/>
              <w:bottom w:val="nil"/>
              <w:right w:val="nil"/>
            </w:tcBorders>
            <w:shd w:val="clear" w:color="auto" w:fill="auto"/>
            <w:noWrap/>
            <w:vAlign w:val="bottom"/>
            <w:hideMark/>
          </w:tcPr>
          <w:p w:rsidR="00D633F5" w:rsidRPr="00B90652" w:rsidRDefault="00D633F5" w:rsidP="00D633F5">
            <w:pPr>
              <w:spacing w:after="0" w:line="240" w:lineRule="auto"/>
              <w:rPr>
                <w:rFonts w:ascii="Calibri" w:eastAsia="Times New Roman" w:hAnsi="Calibri" w:cs="Calibri"/>
                <w:b/>
              </w:rPr>
            </w:pPr>
          </w:p>
        </w:tc>
        <w:tc>
          <w:tcPr>
            <w:tcW w:w="1053" w:type="dxa"/>
            <w:tcBorders>
              <w:top w:val="nil"/>
              <w:left w:val="nil"/>
              <w:bottom w:val="nil"/>
              <w:right w:val="nil"/>
            </w:tcBorders>
            <w:shd w:val="clear" w:color="auto" w:fill="auto"/>
            <w:noWrap/>
            <w:vAlign w:val="bottom"/>
            <w:hideMark/>
          </w:tcPr>
          <w:p w:rsidR="00D633F5" w:rsidRPr="00B90652" w:rsidRDefault="00D633F5" w:rsidP="00D633F5">
            <w:pPr>
              <w:spacing w:after="0" w:line="240" w:lineRule="auto"/>
              <w:rPr>
                <w:rFonts w:ascii="Calibri" w:eastAsia="Times New Roman" w:hAnsi="Calibri" w:cs="Calibri"/>
                <w:b/>
              </w:rPr>
            </w:pPr>
            <w:r w:rsidRPr="00B90652">
              <w:rPr>
                <w:rFonts w:ascii="Calibri" w:eastAsia="Times New Roman" w:hAnsi="Calibri" w:cs="Calibri"/>
                <w:b/>
              </w:rPr>
              <w:t>Sub. Abuse</w:t>
            </w:r>
          </w:p>
        </w:tc>
        <w:tc>
          <w:tcPr>
            <w:tcW w:w="1053" w:type="dxa"/>
            <w:tcBorders>
              <w:top w:val="nil"/>
              <w:left w:val="nil"/>
              <w:bottom w:val="nil"/>
              <w:right w:val="nil"/>
            </w:tcBorders>
            <w:shd w:val="clear" w:color="auto" w:fill="auto"/>
            <w:noWrap/>
            <w:vAlign w:val="bottom"/>
            <w:hideMark/>
          </w:tcPr>
          <w:p w:rsidR="00D633F5" w:rsidRPr="00B90652" w:rsidRDefault="00D633F5" w:rsidP="00D633F5">
            <w:pPr>
              <w:spacing w:after="0" w:line="240" w:lineRule="auto"/>
              <w:rPr>
                <w:rFonts w:ascii="Calibri" w:eastAsia="Times New Roman" w:hAnsi="Calibri" w:cs="Calibri"/>
                <w:b/>
              </w:rPr>
            </w:pPr>
            <w:r w:rsidRPr="00B90652">
              <w:rPr>
                <w:rFonts w:ascii="Calibri" w:eastAsia="Times New Roman" w:hAnsi="Calibri" w:cs="Calibri"/>
                <w:b/>
              </w:rPr>
              <w:t>Mental Illness</w:t>
            </w:r>
          </w:p>
        </w:tc>
        <w:tc>
          <w:tcPr>
            <w:tcW w:w="1053" w:type="dxa"/>
            <w:tcBorders>
              <w:top w:val="nil"/>
              <w:left w:val="nil"/>
              <w:bottom w:val="nil"/>
              <w:right w:val="nil"/>
            </w:tcBorders>
            <w:shd w:val="clear" w:color="auto" w:fill="auto"/>
            <w:noWrap/>
            <w:vAlign w:val="bottom"/>
            <w:hideMark/>
          </w:tcPr>
          <w:p w:rsidR="00D633F5" w:rsidRPr="00B90652" w:rsidRDefault="00D633F5" w:rsidP="00D633F5">
            <w:pPr>
              <w:spacing w:after="0" w:line="240" w:lineRule="auto"/>
              <w:rPr>
                <w:rFonts w:ascii="Calibri" w:eastAsia="Times New Roman" w:hAnsi="Calibri" w:cs="Calibri"/>
                <w:b/>
              </w:rPr>
            </w:pPr>
            <w:r w:rsidRPr="00B90652">
              <w:rPr>
                <w:rFonts w:ascii="Calibri" w:eastAsia="Times New Roman" w:hAnsi="Calibri" w:cs="Calibri"/>
                <w:b/>
              </w:rPr>
              <w:t>Co-Occur</w:t>
            </w:r>
          </w:p>
        </w:tc>
        <w:tc>
          <w:tcPr>
            <w:tcW w:w="2144" w:type="dxa"/>
            <w:gridSpan w:val="2"/>
            <w:tcBorders>
              <w:top w:val="nil"/>
              <w:left w:val="nil"/>
              <w:bottom w:val="nil"/>
              <w:right w:val="nil"/>
            </w:tcBorders>
            <w:shd w:val="clear" w:color="auto" w:fill="auto"/>
            <w:noWrap/>
            <w:vAlign w:val="bottom"/>
            <w:hideMark/>
          </w:tcPr>
          <w:p w:rsidR="00D633F5" w:rsidRPr="00B90652" w:rsidRDefault="00D633F5" w:rsidP="00D633F5">
            <w:pPr>
              <w:spacing w:after="0" w:line="240" w:lineRule="auto"/>
              <w:rPr>
                <w:rFonts w:ascii="Calibri" w:eastAsia="Times New Roman" w:hAnsi="Calibri" w:cs="Calibri"/>
                <w:b/>
              </w:rPr>
            </w:pPr>
            <w:r w:rsidRPr="00B90652">
              <w:rPr>
                <w:rFonts w:ascii="Calibri" w:eastAsia="Times New Roman" w:hAnsi="Calibri" w:cs="Calibri"/>
                <w:b/>
              </w:rPr>
              <w:t>No Reported Disorder</w:t>
            </w:r>
          </w:p>
        </w:tc>
      </w:tr>
      <w:tr w:rsidR="007224B2" w:rsidRPr="001944D3" w:rsidTr="007224B2">
        <w:trPr>
          <w:trHeight w:val="300"/>
        </w:trPr>
        <w:tc>
          <w:tcPr>
            <w:tcW w:w="1222" w:type="dxa"/>
            <w:tcBorders>
              <w:top w:val="nil"/>
              <w:left w:val="nil"/>
              <w:bottom w:val="nil"/>
              <w:right w:val="nil"/>
            </w:tcBorders>
            <w:shd w:val="clear" w:color="auto" w:fill="auto"/>
            <w:noWrap/>
            <w:vAlign w:val="bottom"/>
            <w:hideMark/>
          </w:tcPr>
          <w:p w:rsidR="007224B2" w:rsidRPr="00B90652" w:rsidRDefault="007224B2" w:rsidP="00D633F5">
            <w:pPr>
              <w:spacing w:after="0" w:line="240" w:lineRule="auto"/>
              <w:rPr>
                <w:rFonts w:ascii="Calibri" w:eastAsia="Times New Roman" w:hAnsi="Calibri" w:cs="Calibri"/>
                <w:b/>
              </w:rPr>
            </w:pPr>
            <w:r w:rsidRPr="00B90652">
              <w:rPr>
                <w:rFonts w:ascii="Calibri" w:eastAsia="Times New Roman" w:hAnsi="Calibri" w:cs="Calibri"/>
                <w:b/>
              </w:rPr>
              <w:t>July</w:t>
            </w:r>
          </w:p>
        </w:tc>
        <w:tc>
          <w:tcPr>
            <w:tcW w:w="1053" w:type="dxa"/>
            <w:tcBorders>
              <w:top w:val="nil"/>
              <w:left w:val="nil"/>
              <w:bottom w:val="nil"/>
              <w:right w:val="nil"/>
            </w:tcBorders>
            <w:shd w:val="clear" w:color="auto" w:fill="auto"/>
            <w:noWrap/>
            <w:vAlign w:val="bottom"/>
            <w:hideMark/>
          </w:tcPr>
          <w:p w:rsidR="007224B2" w:rsidRPr="007224B2" w:rsidRDefault="007224B2" w:rsidP="005C7619">
            <w:pPr>
              <w:spacing w:after="0" w:line="240" w:lineRule="auto"/>
              <w:jc w:val="right"/>
              <w:rPr>
                <w:rFonts w:ascii="Calibri" w:eastAsia="Times New Roman" w:hAnsi="Calibri" w:cs="Times New Roman"/>
                <w:color w:val="000000"/>
              </w:rPr>
            </w:pPr>
            <w:r w:rsidRPr="007224B2">
              <w:rPr>
                <w:rFonts w:ascii="Calibri" w:eastAsia="Times New Roman" w:hAnsi="Calibri" w:cs="Times New Roman"/>
                <w:color w:val="000000"/>
              </w:rPr>
              <w:t>47.88732</w:t>
            </w:r>
          </w:p>
        </w:tc>
        <w:tc>
          <w:tcPr>
            <w:tcW w:w="1053" w:type="dxa"/>
            <w:tcBorders>
              <w:top w:val="nil"/>
              <w:left w:val="nil"/>
              <w:bottom w:val="nil"/>
              <w:right w:val="nil"/>
            </w:tcBorders>
            <w:shd w:val="clear" w:color="auto" w:fill="auto"/>
            <w:noWrap/>
            <w:vAlign w:val="bottom"/>
            <w:hideMark/>
          </w:tcPr>
          <w:p w:rsidR="007224B2" w:rsidRPr="007224B2" w:rsidRDefault="007224B2" w:rsidP="005C7619">
            <w:pPr>
              <w:spacing w:after="0" w:line="240" w:lineRule="auto"/>
              <w:jc w:val="right"/>
              <w:rPr>
                <w:rFonts w:ascii="Calibri" w:eastAsia="Times New Roman" w:hAnsi="Calibri" w:cs="Times New Roman"/>
                <w:color w:val="000000"/>
              </w:rPr>
            </w:pPr>
            <w:r w:rsidRPr="007224B2">
              <w:rPr>
                <w:rFonts w:ascii="Calibri" w:eastAsia="Times New Roman" w:hAnsi="Calibri" w:cs="Times New Roman"/>
                <w:color w:val="000000"/>
              </w:rPr>
              <w:t>26.76056</w:t>
            </w:r>
          </w:p>
        </w:tc>
        <w:tc>
          <w:tcPr>
            <w:tcW w:w="1053" w:type="dxa"/>
            <w:tcBorders>
              <w:top w:val="nil"/>
              <w:left w:val="nil"/>
              <w:bottom w:val="nil"/>
              <w:right w:val="nil"/>
            </w:tcBorders>
            <w:shd w:val="clear" w:color="auto" w:fill="auto"/>
            <w:noWrap/>
            <w:vAlign w:val="bottom"/>
            <w:hideMark/>
          </w:tcPr>
          <w:p w:rsidR="007224B2" w:rsidRPr="007224B2" w:rsidRDefault="007224B2" w:rsidP="005C7619">
            <w:pPr>
              <w:spacing w:after="0" w:line="240" w:lineRule="auto"/>
              <w:jc w:val="right"/>
              <w:rPr>
                <w:rFonts w:ascii="Calibri" w:eastAsia="Times New Roman" w:hAnsi="Calibri" w:cs="Times New Roman"/>
                <w:color w:val="000000"/>
              </w:rPr>
            </w:pPr>
            <w:r w:rsidRPr="007224B2">
              <w:rPr>
                <w:rFonts w:ascii="Calibri" w:eastAsia="Times New Roman" w:hAnsi="Calibri" w:cs="Times New Roman"/>
                <w:color w:val="000000"/>
              </w:rPr>
              <w:t>14.08450704</w:t>
            </w:r>
          </w:p>
        </w:tc>
        <w:tc>
          <w:tcPr>
            <w:tcW w:w="1922" w:type="dxa"/>
            <w:tcBorders>
              <w:top w:val="nil"/>
              <w:left w:val="nil"/>
              <w:bottom w:val="nil"/>
              <w:right w:val="nil"/>
            </w:tcBorders>
            <w:shd w:val="clear" w:color="auto" w:fill="auto"/>
            <w:noWrap/>
            <w:vAlign w:val="bottom"/>
            <w:hideMark/>
          </w:tcPr>
          <w:p w:rsidR="007224B2" w:rsidRPr="007224B2" w:rsidRDefault="007224B2" w:rsidP="005C7619">
            <w:pPr>
              <w:spacing w:after="0" w:line="240" w:lineRule="auto"/>
              <w:jc w:val="right"/>
              <w:rPr>
                <w:rFonts w:ascii="Calibri" w:eastAsia="Times New Roman" w:hAnsi="Calibri" w:cs="Times New Roman"/>
                <w:color w:val="000000"/>
              </w:rPr>
            </w:pPr>
            <w:r w:rsidRPr="007224B2">
              <w:rPr>
                <w:rFonts w:ascii="Calibri" w:eastAsia="Times New Roman" w:hAnsi="Calibri" w:cs="Times New Roman"/>
                <w:color w:val="000000"/>
              </w:rPr>
              <w:t>39.43662</w:t>
            </w:r>
          </w:p>
        </w:tc>
        <w:tc>
          <w:tcPr>
            <w:tcW w:w="222" w:type="dxa"/>
            <w:tcBorders>
              <w:top w:val="nil"/>
              <w:left w:val="nil"/>
              <w:bottom w:val="nil"/>
              <w:right w:val="nil"/>
            </w:tcBorders>
            <w:shd w:val="clear" w:color="auto" w:fill="auto"/>
            <w:noWrap/>
            <w:vAlign w:val="bottom"/>
            <w:hideMark/>
          </w:tcPr>
          <w:p w:rsidR="007224B2" w:rsidRPr="001944D3" w:rsidRDefault="007224B2" w:rsidP="00D633F5">
            <w:pPr>
              <w:spacing w:after="0" w:line="240" w:lineRule="auto"/>
              <w:rPr>
                <w:rFonts w:ascii="Calibri" w:eastAsia="Times New Roman" w:hAnsi="Calibri" w:cs="Calibri"/>
              </w:rPr>
            </w:pPr>
          </w:p>
        </w:tc>
      </w:tr>
      <w:tr w:rsidR="007224B2" w:rsidRPr="001944D3" w:rsidTr="007224B2">
        <w:trPr>
          <w:trHeight w:val="300"/>
        </w:trPr>
        <w:tc>
          <w:tcPr>
            <w:tcW w:w="1222" w:type="dxa"/>
            <w:tcBorders>
              <w:top w:val="nil"/>
              <w:left w:val="nil"/>
              <w:bottom w:val="nil"/>
              <w:right w:val="nil"/>
            </w:tcBorders>
            <w:shd w:val="clear" w:color="auto" w:fill="auto"/>
            <w:noWrap/>
            <w:vAlign w:val="bottom"/>
            <w:hideMark/>
          </w:tcPr>
          <w:p w:rsidR="007224B2" w:rsidRPr="00B90652" w:rsidRDefault="007224B2" w:rsidP="00D633F5">
            <w:pPr>
              <w:spacing w:after="0" w:line="240" w:lineRule="auto"/>
              <w:rPr>
                <w:rFonts w:ascii="Calibri" w:eastAsia="Times New Roman" w:hAnsi="Calibri" w:cs="Calibri"/>
                <w:b/>
              </w:rPr>
            </w:pPr>
            <w:r w:rsidRPr="00B90652">
              <w:rPr>
                <w:rFonts w:ascii="Calibri" w:eastAsia="Times New Roman" w:hAnsi="Calibri" w:cs="Calibri"/>
                <w:b/>
              </w:rPr>
              <w:t>August</w:t>
            </w:r>
          </w:p>
        </w:tc>
        <w:tc>
          <w:tcPr>
            <w:tcW w:w="1053" w:type="dxa"/>
            <w:tcBorders>
              <w:top w:val="nil"/>
              <w:left w:val="nil"/>
              <w:bottom w:val="nil"/>
              <w:right w:val="nil"/>
            </w:tcBorders>
            <w:shd w:val="clear" w:color="auto" w:fill="auto"/>
            <w:noWrap/>
            <w:vAlign w:val="bottom"/>
            <w:hideMark/>
          </w:tcPr>
          <w:p w:rsidR="007224B2" w:rsidRPr="007224B2" w:rsidRDefault="007224B2" w:rsidP="005C7619">
            <w:pPr>
              <w:spacing w:after="0" w:line="240" w:lineRule="auto"/>
              <w:jc w:val="right"/>
              <w:rPr>
                <w:rFonts w:ascii="Calibri" w:eastAsia="Times New Roman" w:hAnsi="Calibri" w:cs="Times New Roman"/>
                <w:color w:val="000000"/>
              </w:rPr>
            </w:pPr>
            <w:r w:rsidRPr="007224B2">
              <w:rPr>
                <w:rFonts w:ascii="Calibri" w:eastAsia="Times New Roman" w:hAnsi="Calibri" w:cs="Times New Roman"/>
                <w:color w:val="000000"/>
              </w:rPr>
              <w:t>57.57576</w:t>
            </w:r>
          </w:p>
        </w:tc>
        <w:tc>
          <w:tcPr>
            <w:tcW w:w="1053" w:type="dxa"/>
            <w:tcBorders>
              <w:top w:val="nil"/>
              <w:left w:val="nil"/>
              <w:bottom w:val="nil"/>
              <w:right w:val="nil"/>
            </w:tcBorders>
            <w:shd w:val="clear" w:color="auto" w:fill="auto"/>
            <w:noWrap/>
            <w:vAlign w:val="bottom"/>
            <w:hideMark/>
          </w:tcPr>
          <w:p w:rsidR="007224B2" w:rsidRPr="007224B2" w:rsidRDefault="007224B2" w:rsidP="005C7619">
            <w:pPr>
              <w:spacing w:after="0" w:line="240" w:lineRule="auto"/>
              <w:jc w:val="right"/>
              <w:rPr>
                <w:rFonts w:ascii="Calibri" w:eastAsia="Times New Roman" w:hAnsi="Calibri" w:cs="Times New Roman"/>
                <w:color w:val="000000"/>
              </w:rPr>
            </w:pPr>
            <w:r w:rsidRPr="007224B2">
              <w:rPr>
                <w:rFonts w:ascii="Calibri" w:eastAsia="Times New Roman" w:hAnsi="Calibri" w:cs="Times New Roman"/>
                <w:color w:val="000000"/>
              </w:rPr>
              <w:t>26.26263</w:t>
            </w:r>
          </w:p>
        </w:tc>
        <w:tc>
          <w:tcPr>
            <w:tcW w:w="1053" w:type="dxa"/>
            <w:tcBorders>
              <w:top w:val="nil"/>
              <w:left w:val="nil"/>
              <w:bottom w:val="nil"/>
              <w:right w:val="nil"/>
            </w:tcBorders>
            <w:shd w:val="clear" w:color="auto" w:fill="auto"/>
            <w:noWrap/>
            <w:vAlign w:val="bottom"/>
            <w:hideMark/>
          </w:tcPr>
          <w:p w:rsidR="007224B2" w:rsidRPr="007224B2" w:rsidRDefault="007224B2" w:rsidP="005C7619">
            <w:pPr>
              <w:spacing w:after="0" w:line="240" w:lineRule="auto"/>
              <w:jc w:val="right"/>
              <w:rPr>
                <w:rFonts w:ascii="Calibri" w:eastAsia="Times New Roman" w:hAnsi="Calibri" w:cs="Times New Roman"/>
                <w:color w:val="000000"/>
              </w:rPr>
            </w:pPr>
            <w:r w:rsidRPr="007224B2">
              <w:rPr>
                <w:rFonts w:ascii="Calibri" w:eastAsia="Times New Roman" w:hAnsi="Calibri" w:cs="Times New Roman"/>
                <w:color w:val="000000"/>
              </w:rPr>
              <w:t>18.18181818</w:t>
            </w:r>
          </w:p>
        </w:tc>
        <w:tc>
          <w:tcPr>
            <w:tcW w:w="1922" w:type="dxa"/>
            <w:tcBorders>
              <w:top w:val="nil"/>
              <w:left w:val="nil"/>
              <w:bottom w:val="nil"/>
              <w:right w:val="nil"/>
            </w:tcBorders>
            <w:shd w:val="clear" w:color="auto" w:fill="auto"/>
            <w:noWrap/>
            <w:vAlign w:val="bottom"/>
            <w:hideMark/>
          </w:tcPr>
          <w:p w:rsidR="007224B2" w:rsidRPr="007224B2" w:rsidRDefault="007224B2" w:rsidP="005C7619">
            <w:pPr>
              <w:spacing w:after="0" w:line="240" w:lineRule="auto"/>
              <w:jc w:val="right"/>
              <w:rPr>
                <w:rFonts w:ascii="Calibri" w:eastAsia="Times New Roman" w:hAnsi="Calibri" w:cs="Times New Roman"/>
                <w:color w:val="000000"/>
              </w:rPr>
            </w:pPr>
            <w:r w:rsidRPr="007224B2">
              <w:rPr>
                <w:rFonts w:ascii="Calibri" w:eastAsia="Times New Roman" w:hAnsi="Calibri" w:cs="Times New Roman"/>
                <w:color w:val="000000"/>
              </w:rPr>
              <w:t>34.34343</w:t>
            </w:r>
          </w:p>
        </w:tc>
        <w:tc>
          <w:tcPr>
            <w:tcW w:w="222" w:type="dxa"/>
            <w:tcBorders>
              <w:top w:val="nil"/>
              <w:left w:val="nil"/>
              <w:bottom w:val="nil"/>
              <w:right w:val="nil"/>
            </w:tcBorders>
            <w:shd w:val="clear" w:color="auto" w:fill="auto"/>
            <w:noWrap/>
            <w:vAlign w:val="bottom"/>
            <w:hideMark/>
          </w:tcPr>
          <w:p w:rsidR="007224B2" w:rsidRPr="001944D3" w:rsidRDefault="007224B2" w:rsidP="00D633F5">
            <w:pPr>
              <w:spacing w:after="0" w:line="240" w:lineRule="auto"/>
              <w:rPr>
                <w:rFonts w:ascii="Calibri" w:eastAsia="Times New Roman" w:hAnsi="Calibri" w:cs="Calibri"/>
              </w:rPr>
            </w:pPr>
          </w:p>
        </w:tc>
      </w:tr>
      <w:tr w:rsidR="007224B2" w:rsidRPr="001944D3" w:rsidTr="007224B2">
        <w:trPr>
          <w:trHeight w:val="300"/>
        </w:trPr>
        <w:tc>
          <w:tcPr>
            <w:tcW w:w="1222" w:type="dxa"/>
            <w:tcBorders>
              <w:top w:val="nil"/>
              <w:left w:val="nil"/>
              <w:bottom w:val="nil"/>
              <w:right w:val="nil"/>
            </w:tcBorders>
            <w:shd w:val="clear" w:color="auto" w:fill="auto"/>
            <w:noWrap/>
            <w:vAlign w:val="bottom"/>
            <w:hideMark/>
          </w:tcPr>
          <w:p w:rsidR="007224B2" w:rsidRPr="00B90652" w:rsidRDefault="007224B2" w:rsidP="00D633F5">
            <w:pPr>
              <w:spacing w:after="0" w:line="240" w:lineRule="auto"/>
              <w:rPr>
                <w:rFonts w:ascii="Calibri" w:eastAsia="Times New Roman" w:hAnsi="Calibri" w:cs="Calibri"/>
                <w:b/>
              </w:rPr>
            </w:pPr>
            <w:r w:rsidRPr="00B90652">
              <w:rPr>
                <w:rFonts w:ascii="Calibri" w:eastAsia="Times New Roman" w:hAnsi="Calibri" w:cs="Calibri"/>
                <w:b/>
              </w:rPr>
              <w:t>September</w:t>
            </w:r>
          </w:p>
        </w:tc>
        <w:tc>
          <w:tcPr>
            <w:tcW w:w="1053" w:type="dxa"/>
            <w:tcBorders>
              <w:top w:val="nil"/>
              <w:left w:val="nil"/>
              <w:bottom w:val="nil"/>
              <w:right w:val="nil"/>
            </w:tcBorders>
            <w:shd w:val="clear" w:color="auto" w:fill="auto"/>
            <w:noWrap/>
            <w:vAlign w:val="bottom"/>
            <w:hideMark/>
          </w:tcPr>
          <w:p w:rsidR="007224B2" w:rsidRPr="007224B2" w:rsidRDefault="007224B2" w:rsidP="005C7619">
            <w:pPr>
              <w:spacing w:after="0" w:line="240" w:lineRule="auto"/>
              <w:jc w:val="right"/>
              <w:rPr>
                <w:rFonts w:ascii="Calibri" w:eastAsia="Times New Roman" w:hAnsi="Calibri" w:cs="Times New Roman"/>
                <w:color w:val="000000"/>
              </w:rPr>
            </w:pPr>
            <w:r w:rsidRPr="007224B2">
              <w:rPr>
                <w:rFonts w:ascii="Calibri" w:eastAsia="Times New Roman" w:hAnsi="Calibri" w:cs="Times New Roman"/>
                <w:color w:val="000000"/>
              </w:rPr>
              <w:t>50</w:t>
            </w:r>
          </w:p>
        </w:tc>
        <w:tc>
          <w:tcPr>
            <w:tcW w:w="1053" w:type="dxa"/>
            <w:tcBorders>
              <w:top w:val="nil"/>
              <w:left w:val="nil"/>
              <w:bottom w:val="nil"/>
              <w:right w:val="nil"/>
            </w:tcBorders>
            <w:shd w:val="clear" w:color="auto" w:fill="auto"/>
            <w:noWrap/>
            <w:vAlign w:val="bottom"/>
            <w:hideMark/>
          </w:tcPr>
          <w:p w:rsidR="007224B2" w:rsidRPr="007224B2" w:rsidRDefault="007224B2" w:rsidP="005C7619">
            <w:pPr>
              <w:spacing w:after="0" w:line="240" w:lineRule="auto"/>
              <w:jc w:val="right"/>
              <w:rPr>
                <w:rFonts w:ascii="Calibri" w:eastAsia="Times New Roman" w:hAnsi="Calibri" w:cs="Times New Roman"/>
                <w:color w:val="000000"/>
              </w:rPr>
            </w:pPr>
            <w:r w:rsidRPr="007224B2">
              <w:rPr>
                <w:rFonts w:ascii="Calibri" w:eastAsia="Times New Roman" w:hAnsi="Calibri" w:cs="Times New Roman"/>
                <w:color w:val="000000"/>
              </w:rPr>
              <w:t>31.57895</w:t>
            </w:r>
          </w:p>
        </w:tc>
        <w:tc>
          <w:tcPr>
            <w:tcW w:w="1053" w:type="dxa"/>
            <w:tcBorders>
              <w:top w:val="nil"/>
              <w:left w:val="nil"/>
              <w:bottom w:val="nil"/>
              <w:right w:val="nil"/>
            </w:tcBorders>
            <w:shd w:val="clear" w:color="auto" w:fill="auto"/>
            <w:noWrap/>
            <w:vAlign w:val="bottom"/>
            <w:hideMark/>
          </w:tcPr>
          <w:p w:rsidR="007224B2" w:rsidRPr="007224B2" w:rsidRDefault="007224B2" w:rsidP="005C7619">
            <w:pPr>
              <w:spacing w:after="0" w:line="240" w:lineRule="auto"/>
              <w:jc w:val="right"/>
              <w:rPr>
                <w:rFonts w:ascii="Calibri" w:eastAsia="Times New Roman" w:hAnsi="Calibri" w:cs="Times New Roman"/>
                <w:color w:val="000000"/>
              </w:rPr>
            </w:pPr>
            <w:r w:rsidRPr="007224B2">
              <w:rPr>
                <w:rFonts w:ascii="Calibri" w:eastAsia="Times New Roman" w:hAnsi="Calibri" w:cs="Times New Roman"/>
                <w:color w:val="000000"/>
              </w:rPr>
              <w:t>18.42105263</w:t>
            </w:r>
          </w:p>
        </w:tc>
        <w:tc>
          <w:tcPr>
            <w:tcW w:w="1922" w:type="dxa"/>
            <w:tcBorders>
              <w:top w:val="nil"/>
              <w:left w:val="nil"/>
              <w:bottom w:val="nil"/>
              <w:right w:val="nil"/>
            </w:tcBorders>
            <w:shd w:val="clear" w:color="auto" w:fill="auto"/>
            <w:noWrap/>
            <w:vAlign w:val="bottom"/>
            <w:hideMark/>
          </w:tcPr>
          <w:p w:rsidR="007224B2" w:rsidRPr="007224B2" w:rsidRDefault="007224B2" w:rsidP="005C7619">
            <w:pPr>
              <w:spacing w:after="0" w:line="240" w:lineRule="auto"/>
              <w:jc w:val="right"/>
              <w:rPr>
                <w:rFonts w:ascii="Calibri" w:eastAsia="Times New Roman" w:hAnsi="Calibri" w:cs="Times New Roman"/>
                <w:color w:val="000000"/>
              </w:rPr>
            </w:pPr>
            <w:r w:rsidRPr="007224B2">
              <w:rPr>
                <w:rFonts w:ascii="Calibri" w:eastAsia="Times New Roman" w:hAnsi="Calibri" w:cs="Times New Roman"/>
                <w:color w:val="000000"/>
              </w:rPr>
              <w:t>36.84211</w:t>
            </w:r>
          </w:p>
        </w:tc>
        <w:tc>
          <w:tcPr>
            <w:tcW w:w="222" w:type="dxa"/>
            <w:tcBorders>
              <w:top w:val="nil"/>
              <w:left w:val="nil"/>
              <w:bottom w:val="nil"/>
              <w:right w:val="nil"/>
            </w:tcBorders>
            <w:shd w:val="clear" w:color="auto" w:fill="auto"/>
            <w:noWrap/>
            <w:vAlign w:val="bottom"/>
            <w:hideMark/>
          </w:tcPr>
          <w:p w:rsidR="007224B2" w:rsidRPr="001944D3" w:rsidRDefault="007224B2" w:rsidP="00D633F5">
            <w:pPr>
              <w:spacing w:after="0" w:line="240" w:lineRule="auto"/>
              <w:rPr>
                <w:rFonts w:ascii="Calibri" w:eastAsia="Times New Roman" w:hAnsi="Calibri" w:cs="Calibri"/>
              </w:rPr>
            </w:pPr>
          </w:p>
        </w:tc>
      </w:tr>
    </w:tbl>
    <w:p w:rsidR="00D633F5" w:rsidRDefault="00D633F5" w:rsidP="00D633F5">
      <w:pPr>
        <w:rPr>
          <w:rFonts w:ascii="Times New Roman" w:hAnsi="Times New Roman" w:cs="Times New Roman"/>
          <w:sz w:val="24"/>
          <w:szCs w:val="24"/>
        </w:rPr>
      </w:pPr>
    </w:p>
    <w:p w:rsidR="00592BBF" w:rsidRDefault="00592BBF" w:rsidP="00D633F5">
      <w:pPr>
        <w:rPr>
          <w:rFonts w:ascii="Times New Roman" w:hAnsi="Times New Roman" w:cs="Times New Roman"/>
          <w:sz w:val="24"/>
          <w:szCs w:val="24"/>
        </w:rPr>
      </w:pPr>
    </w:p>
    <w:p w:rsidR="00592BBF" w:rsidRDefault="00592BBF" w:rsidP="00D633F5">
      <w:pPr>
        <w:rPr>
          <w:rFonts w:ascii="Times New Roman" w:hAnsi="Times New Roman" w:cs="Times New Roman"/>
          <w:sz w:val="24"/>
          <w:szCs w:val="24"/>
        </w:rPr>
      </w:pPr>
    </w:p>
    <w:p w:rsidR="00C46F17" w:rsidRDefault="00C46F17" w:rsidP="00D633F5">
      <w:pPr>
        <w:rPr>
          <w:rFonts w:ascii="Times New Roman" w:hAnsi="Times New Roman" w:cs="Times New Roman"/>
          <w:sz w:val="24"/>
          <w:szCs w:val="24"/>
        </w:rPr>
      </w:pPr>
      <w:r w:rsidRPr="00C46F17">
        <w:rPr>
          <w:rFonts w:ascii="Times New Roman" w:hAnsi="Times New Roman" w:cs="Times New Roman"/>
          <w:noProof/>
          <w:sz w:val="24"/>
          <w:szCs w:val="24"/>
        </w:rPr>
        <w:drawing>
          <wp:inline distT="0" distB="0" distL="0" distR="0">
            <wp:extent cx="4512202" cy="2570671"/>
            <wp:effectExtent l="19050" t="0" r="21698" b="1079"/>
            <wp:docPr id="1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46F17" w:rsidRDefault="00C46F17" w:rsidP="00D633F5">
      <w:pPr>
        <w:rPr>
          <w:rFonts w:ascii="Times New Roman" w:hAnsi="Times New Roman" w:cs="Times New Roman"/>
          <w:sz w:val="24"/>
          <w:szCs w:val="24"/>
        </w:rPr>
      </w:pPr>
    </w:p>
    <w:p w:rsidR="00C46F17" w:rsidRDefault="00592BBF" w:rsidP="00D633F5">
      <w:pPr>
        <w:rPr>
          <w:rFonts w:ascii="Times New Roman" w:hAnsi="Times New Roman" w:cs="Times New Roman"/>
          <w:sz w:val="24"/>
          <w:szCs w:val="24"/>
        </w:rPr>
      </w:pPr>
      <w:r>
        <w:rPr>
          <w:rFonts w:ascii="Times New Roman" w:hAnsi="Times New Roman" w:cs="Times New Roman"/>
          <w:sz w:val="24"/>
          <w:szCs w:val="24"/>
        </w:rPr>
        <w:t>As with the 2011 findings, the 2012 findings vary very little between the three months of the study period, contributing to the reliability of the study and ability to generalize the findings to the entire prison population.</w:t>
      </w:r>
    </w:p>
    <w:p w:rsidR="007224B2" w:rsidRDefault="007224B2" w:rsidP="00D633F5">
      <w:pPr>
        <w:rPr>
          <w:rFonts w:ascii="Times New Roman" w:hAnsi="Times New Roman" w:cs="Times New Roman"/>
          <w:sz w:val="24"/>
          <w:szCs w:val="24"/>
        </w:rPr>
      </w:pPr>
      <w:r w:rsidRPr="007224B2">
        <w:rPr>
          <w:rFonts w:ascii="Times New Roman" w:hAnsi="Times New Roman" w:cs="Times New Roman"/>
          <w:noProof/>
          <w:sz w:val="24"/>
          <w:szCs w:val="24"/>
        </w:rPr>
        <w:lastRenderedPageBreak/>
        <w:drawing>
          <wp:inline distT="0" distB="0" distL="0" distR="0">
            <wp:extent cx="4565231" cy="3640347"/>
            <wp:effectExtent l="19050" t="0" r="25819" b="0"/>
            <wp:docPr id="1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224B2" w:rsidRDefault="007224B2" w:rsidP="00D633F5">
      <w:pPr>
        <w:rPr>
          <w:rFonts w:ascii="Times New Roman" w:hAnsi="Times New Roman" w:cs="Times New Roman"/>
          <w:sz w:val="24"/>
          <w:szCs w:val="24"/>
        </w:rPr>
      </w:pPr>
    </w:p>
    <w:p w:rsidR="00172B1B" w:rsidRDefault="00172B1B" w:rsidP="00D633F5">
      <w:pPr>
        <w:rPr>
          <w:rFonts w:ascii="Times New Roman" w:hAnsi="Times New Roman" w:cs="Times New Roman"/>
          <w:sz w:val="24"/>
          <w:szCs w:val="24"/>
        </w:rPr>
      </w:pPr>
    </w:p>
    <w:p w:rsidR="00740262" w:rsidRDefault="005B5BF4" w:rsidP="00740262">
      <w:pPr>
        <w:pStyle w:val="ListParagraph"/>
        <w:numPr>
          <w:ilvl w:val="0"/>
          <w:numId w:val="14"/>
        </w:numPr>
        <w:spacing w:after="0" w:line="480" w:lineRule="auto"/>
        <w:rPr>
          <w:rFonts w:ascii="Times New Roman" w:hAnsi="Times New Roman" w:cs="Times New Roman"/>
          <w:sz w:val="24"/>
          <w:szCs w:val="24"/>
        </w:rPr>
      </w:pPr>
      <w:r w:rsidRPr="001F21A7">
        <w:rPr>
          <w:rFonts w:ascii="Times New Roman" w:hAnsi="Times New Roman" w:cs="Times New Roman"/>
          <w:sz w:val="24"/>
          <w:szCs w:val="24"/>
        </w:rPr>
        <w:t xml:space="preserve">The following illustration details the types of substances </w:t>
      </w:r>
      <w:r w:rsidR="00C8184C" w:rsidRPr="001F21A7">
        <w:rPr>
          <w:rFonts w:ascii="Times New Roman" w:hAnsi="Times New Roman" w:cs="Times New Roman"/>
          <w:sz w:val="24"/>
          <w:szCs w:val="24"/>
        </w:rPr>
        <w:t>in</w:t>
      </w:r>
      <w:r w:rsidRPr="001F21A7">
        <w:rPr>
          <w:rFonts w:ascii="Times New Roman" w:hAnsi="Times New Roman" w:cs="Times New Roman"/>
          <w:sz w:val="24"/>
          <w:szCs w:val="24"/>
        </w:rPr>
        <w:t>mates</w:t>
      </w:r>
      <w:r w:rsidR="006745FE" w:rsidRPr="001F21A7">
        <w:rPr>
          <w:rFonts w:ascii="Times New Roman" w:hAnsi="Times New Roman" w:cs="Times New Roman"/>
          <w:sz w:val="24"/>
          <w:szCs w:val="24"/>
        </w:rPr>
        <w:t xml:space="preserve"> reported abusing.  The </w:t>
      </w:r>
    </w:p>
    <w:p w:rsidR="00172B1B" w:rsidRDefault="006745FE" w:rsidP="00E01824">
      <w:pPr>
        <w:spacing w:line="480" w:lineRule="auto"/>
        <w:rPr>
          <w:rFonts w:ascii="Times New Roman" w:hAnsi="Times New Roman" w:cs="Times New Roman"/>
          <w:sz w:val="24"/>
          <w:szCs w:val="24"/>
        </w:rPr>
      </w:pPr>
      <w:r w:rsidRPr="00740262">
        <w:rPr>
          <w:rFonts w:ascii="Times New Roman" w:hAnsi="Times New Roman" w:cs="Times New Roman"/>
          <w:sz w:val="24"/>
          <w:szCs w:val="24"/>
        </w:rPr>
        <w:t>information reported herein is for informational purposes only and due to the limited nature of this study, no conclusions or correlations can be made as to type of substance used with propensity to further offend or degree of offense committed or likely to be committed in the future</w:t>
      </w:r>
      <w:r w:rsidR="001F21A7" w:rsidRPr="00740262">
        <w:rPr>
          <w:rFonts w:ascii="Times New Roman" w:hAnsi="Times New Roman" w:cs="Times New Roman"/>
          <w:sz w:val="24"/>
          <w:szCs w:val="24"/>
        </w:rPr>
        <w:t>, or projection as to success of rehabilitation efforts if the inmate was diverted to a mental health court</w:t>
      </w:r>
      <w:r w:rsidRPr="00740262">
        <w:rPr>
          <w:rFonts w:ascii="Times New Roman" w:hAnsi="Times New Roman" w:cs="Times New Roman"/>
          <w:sz w:val="24"/>
          <w:szCs w:val="24"/>
        </w:rPr>
        <w:t>.</w:t>
      </w:r>
      <w:r w:rsidR="007224A6" w:rsidRPr="00740262">
        <w:rPr>
          <w:rFonts w:ascii="Times New Roman" w:hAnsi="Times New Roman" w:cs="Times New Roman"/>
          <w:sz w:val="24"/>
          <w:szCs w:val="24"/>
        </w:rPr>
        <w:t xml:space="preserve">  At some time in the future this information may be requested and further studies conducted.</w:t>
      </w:r>
    </w:p>
    <w:p w:rsidR="00E01824" w:rsidRDefault="00E01824" w:rsidP="00E01824">
      <w:pPr>
        <w:spacing w:line="480" w:lineRule="auto"/>
        <w:rPr>
          <w:rFonts w:ascii="Times New Roman" w:hAnsi="Times New Roman" w:cs="Times New Roman"/>
          <w:sz w:val="24"/>
          <w:szCs w:val="24"/>
        </w:rPr>
      </w:pPr>
    </w:p>
    <w:p w:rsidR="00E01824" w:rsidRDefault="00E01824" w:rsidP="00E01824">
      <w:pPr>
        <w:spacing w:line="480" w:lineRule="auto"/>
        <w:rPr>
          <w:rFonts w:ascii="Times New Roman" w:hAnsi="Times New Roman" w:cs="Times New Roman"/>
          <w:sz w:val="24"/>
          <w:szCs w:val="24"/>
        </w:rPr>
      </w:pPr>
    </w:p>
    <w:p w:rsidR="00E01824" w:rsidRPr="00E01824" w:rsidRDefault="00E01824" w:rsidP="00E01824">
      <w:pPr>
        <w:spacing w:line="480" w:lineRule="auto"/>
        <w:rPr>
          <w:rFonts w:ascii="Times New Roman" w:hAnsi="Times New Roman" w:cs="Times New Roman"/>
          <w:sz w:val="24"/>
          <w:szCs w:val="24"/>
        </w:rPr>
      </w:pPr>
    </w:p>
    <w:p w:rsidR="006649FD" w:rsidRPr="006649FD" w:rsidRDefault="006649FD" w:rsidP="006649FD">
      <w:pPr>
        <w:pStyle w:val="ListParagraph"/>
        <w:numPr>
          <w:ilvl w:val="0"/>
          <w:numId w:val="15"/>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2011 - </w:t>
      </w:r>
    </w:p>
    <w:p w:rsidR="00DF0A47" w:rsidRDefault="00DF0A47">
      <w:pPr>
        <w:rPr>
          <w:rFonts w:ascii="Times New Roman" w:hAnsi="Times New Roman" w:cs="Times New Roman"/>
          <w:sz w:val="24"/>
          <w:szCs w:val="24"/>
        </w:rPr>
      </w:pPr>
      <w:r w:rsidRPr="00DF0A47">
        <w:rPr>
          <w:rFonts w:ascii="Times New Roman" w:hAnsi="Times New Roman" w:cs="Times New Roman"/>
          <w:noProof/>
          <w:sz w:val="24"/>
          <w:szCs w:val="24"/>
        </w:rPr>
        <w:drawing>
          <wp:inline distT="0" distB="0" distL="0" distR="0">
            <wp:extent cx="4572000" cy="2743200"/>
            <wp:effectExtent l="19050" t="0" r="190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F0A47" w:rsidRDefault="00DF0A47" w:rsidP="00DF0A47">
      <w:pPr>
        <w:rPr>
          <w:rFonts w:ascii="Times New Roman" w:hAnsi="Times New Roman" w:cs="Times New Roman"/>
          <w:sz w:val="24"/>
          <w:szCs w:val="24"/>
        </w:rPr>
      </w:pPr>
    </w:p>
    <w:tbl>
      <w:tblPr>
        <w:tblW w:w="5856" w:type="dxa"/>
        <w:tblInd w:w="108" w:type="dxa"/>
        <w:tblLook w:val="04A0"/>
      </w:tblPr>
      <w:tblGrid>
        <w:gridCol w:w="976"/>
        <w:gridCol w:w="1029"/>
        <w:gridCol w:w="976"/>
        <w:gridCol w:w="976"/>
        <w:gridCol w:w="976"/>
        <w:gridCol w:w="976"/>
      </w:tblGrid>
      <w:tr w:rsidR="00DF0A47" w:rsidRPr="00DF0A47" w:rsidTr="00DF0A47">
        <w:trPr>
          <w:trHeight w:val="300"/>
        </w:trPr>
        <w:tc>
          <w:tcPr>
            <w:tcW w:w="976" w:type="dxa"/>
            <w:tcBorders>
              <w:top w:val="nil"/>
              <w:left w:val="nil"/>
              <w:bottom w:val="nil"/>
              <w:right w:val="nil"/>
            </w:tcBorders>
            <w:shd w:val="clear" w:color="auto" w:fill="auto"/>
            <w:noWrap/>
            <w:vAlign w:val="bottom"/>
            <w:hideMark/>
          </w:tcPr>
          <w:p w:rsidR="00DF0A47" w:rsidRPr="00DF0A47" w:rsidRDefault="00DF0A47" w:rsidP="00DF0A47">
            <w:pPr>
              <w:spacing w:after="0" w:line="240" w:lineRule="auto"/>
              <w:rPr>
                <w:rFonts w:ascii="Calibri" w:eastAsia="Times New Roman" w:hAnsi="Calibri" w:cs="Calibri"/>
                <w:color w:val="000000"/>
              </w:rPr>
            </w:pPr>
            <w:r w:rsidRPr="00DF0A47">
              <w:rPr>
                <w:rFonts w:ascii="Calibri" w:eastAsia="Times New Roman" w:hAnsi="Calibri" w:cs="Calibri"/>
                <w:color w:val="000000"/>
              </w:rPr>
              <w:t>ETOH</w:t>
            </w:r>
          </w:p>
        </w:tc>
        <w:tc>
          <w:tcPr>
            <w:tcW w:w="976" w:type="dxa"/>
            <w:tcBorders>
              <w:top w:val="nil"/>
              <w:left w:val="nil"/>
              <w:bottom w:val="nil"/>
              <w:right w:val="nil"/>
            </w:tcBorders>
            <w:shd w:val="clear" w:color="auto" w:fill="auto"/>
            <w:noWrap/>
            <w:vAlign w:val="bottom"/>
            <w:hideMark/>
          </w:tcPr>
          <w:p w:rsidR="00DF0A47" w:rsidRPr="00DF0A47" w:rsidRDefault="00DF0A47" w:rsidP="00DF0A47">
            <w:pPr>
              <w:spacing w:after="0" w:line="240" w:lineRule="auto"/>
              <w:rPr>
                <w:rFonts w:ascii="Calibri" w:eastAsia="Times New Roman" w:hAnsi="Calibri" w:cs="Calibri"/>
                <w:color w:val="000000"/>
              </w:rPr>
            </w:pPr>
            <w:r w:rsidRPr="00DF0A47">
              <w:rPr>
                <w:rFonts w:ascii="Calibri" w:eastAsia="Times New Roman" w:hAnsi="Calibri" w:cs="Calibri"/>
                <w:color w:val="000000"/>
              </w:rPr>
              <w:t>COCAINE</w:t>
            </w:r>
          </w:p>
        </w:tc>
        <w:tc>
          <w:tcPr>
            <w:tcW w:w="976" w:type="dxa"/>
            <w:tcBorders>
              <w:top w:val="nil"/>
              <w:left w:val="nil"/>
              <w:bottom w:val="nil"/>
              <w:right w:val="nil"/>
            </w:tcBorders>
            <w:shd w:val="clear" w:color="auto" w:fill="auto"/>
            <w:noWrap/>
            <w:vAlign w:val="bottom"/>
            <w:hideMark/>
          </w:tcPr>
          <w:p w:rsidR="00DF0A47" w:rsidRPr="00DF0A47" w:rsidRDefault="00DF0A47" w:rsidP="00DF0A47">
            <w:pPr>
              <w:spacing w:after="0" w:line="240" w:lineRule="auto"/>
              <w:rPr>
                <w:rFonts w:ascii="Calibri" w:eastAsia="Times New Roman" w:hAnsi="Calibri" w:cs="Calibri"/>
                <w:color w:val="000000"/>
              </w:rPr>
            </w:pPr>
            <w:r w:rsidRPr="00DF0A47">
              <w:rPr>
                <w:rFonts w:ascii="Calibri" w:eastAsia="Times New Roman" w:hAnsi="Calibri" w:cs="Calibri"/>
                <w:color w:val="000000"/>
              </w:rPr>
              <w:t>THC</w:t>
            </w:r>
          </w:p>
        </w:tc>
        <w:tc>
          <w:tcPr>
            <w:tcW w:w="976" w:type="dxa"/>
            <w:tcBorders>
              <w:top w:val="nil"/>
              <w:left w:val="nil"/>
              <w:bottom w:val="nil"/>
              <w:right w:val="nil"/>
            </w:tcBorders>
            <w:shd w:val="clear" w:color="auto" w:fill="auto"/>
            <w:noWrap/>
            <w:vAlign w:val="bottom"/>
            <w:hideMark/>
          </w:tcPr>
          <w:p w:rsidR="00DF0A47" w:rsidRPr="00DF0A47" w:rsidRDefault="00DF0A47" w:rsidP="00DF0A47">
            <w:pPr>
              <w:spacing w:after="0" w:line="240" w:lineRule="auto"/>
              <w:rPr>
                <w:rFonts w:ascii="Calibri" w:eastAsia="Times New Roman" w:hAnsi="Calibri" w:cs="Calibri"/>
                <w:color w:val="000000"/>
              </w:rPr>
            </w:pPr>
            <w:r w:rsidRPr="00DF0A47">
              <w:rPr>
                <w:rFonts w:ascii="Calibri" w:eastAsia="Times New Roman" w:hAnsi="Calibri" w:cs="Calibri"/>
                <w:color w:val="000000"/>
              </w:rPr>
              <w:t>HEROIN</w:t>
            </w:r>
          </w:p>
        </w:tc>
        <w:tc>
          <w:tcPr>
            <w:tcW w:w="976" w:type="dxa"/>
            <w:tcBorders>
              <w:top w:val="nil"/>
              <w:left w:val="nil"/>
              <w:bottom w:val="nil"/>
              <w:right w:val="nil"/>
            </w:tcBorders>
            <w:shd w:val="clear" w:color="auto" w:fill="auto"/>
            <w:noWrap/>
            <w:vAlign w:val="bottom"/>
            <w:hideMark/>
          </w:tcPr>
          <w:p w:rsidR="00DF0A47" w:rsidRPr="00DF0A47" w:rsidRDefault="00DF0A47" w:rsidP="00DF0A47">
            <w:pPr>
              <w:spacing w:after="0" w:line="240" w:lineRule="auto"/>
              <w:rPr>
                <w:rFonts w:ascii="Calibri" w:eastAsia="Times New Roman" w:hAnsi="Calibri" w:cs="Calibri"/>
                <w:color w:val="000000"/>
              </w:rPr>
            </w:pPr>
            <w:r w:rsidRPr="00DF0A47">
              <w:rPr>
                <w:rFonts w:ascii="Calibri" w:eastAsia="Times New Roman" w:hAnsi="Calibri" w:cs="Calibri"/>
                <w:color w:val="000000"/>
              </w:rPr>
              <w:t>PILLS</w:t>
            </w:r>
          </w:p>
        </w:tc>
        <w:tc>
          <w:tcPr>
            <w:tcW w:w="976" w:type="dxa"/>
            <w:tcBorders>
              <w:top w:val="nil"/>
              <w:left w:val="nil"/>
              <w:bottom w:val="nil"/>
              <w:right w:val="nil"/>
            </w:tcBorders>
            <w:shd w:val="clear" w:color="auto" w:fill="auto"/>
            <w:noWrap/>
            <w:vAlign w:val="bottom"/>
            <w:hideMark/>
          </w:tcPr>
          <w:p w:rsidR="00DF0A47" w:rsidRPr="00DF0A47" w:rsidRDefault="00DF0A47" w:rsidP="00DF0A47">
            <w:pPr>
              <w:spacing w:after="0" w:line="240" w:lineRule="auto"/>
              <w:rPr>
                <w:rFonts w:ascii="Calibri" w:eastAsia="Times New Roman" w:hAnsi="Calibri" w:cs="Calibri"/>
                <w:color w:val="000000"/>
              </w:rPr>
            </w:pPr>
            <w:r w:rsidRPr="00DF0A47">
              <w:rPr>
                <w:rFonts w:ascii="Calibri" w:eastAsia="Times New Roman" w:hAnsi="Calibri" w:cs="Calibri"/>
                <w:color w:val="000000"/>
              </w:rPr>
              <w:t>OTHER</w:t>
            </w:r>
          </w:p>
        </w:tc>
      </w:tr>
      <w:tr w:rsidR="00DF0A47" w:rsidRPr="00DF0A47" w:rsidTr="00DF0A47">
        <w:trPr>
          <w:trHeight w:val="300"/>
        </w:trPr>
        <w:tc>
          <w:tcPr>
            <w:tcW w:w="976" w:type="dxa"/>
            <w:tcBorders>
              <w:top w:val="nil"/>
              <w:left w:val="nil"/>
              <w:bottom w:val="nil"/>
              <w:right w:val="nil"/>
            </w:tcBorders>
            <w:shd w:val="clear" w:color="auto" w:fill="auto"/>
            <w:noWrap/>
            <w:vAlign w:val="bottom"/>
            <w:hideMark/>
          </w:tcPr>
          <w:p w:rsidR="00DF0A47" w:rsidRPr="00DF0A47" w:rsidRDefault="00DF0A47" w:rsidP="00DF0A47">
            <w:pPr>
              <w:spacing w:after="0" w:line="240" w:lineRule="auto"/>
              <w:jc w:val="right"/>
              <w:rPr>
                <w:rFonts w:ascii="Calibri" w:eastAsia="Times New Roman" w:hAnsi="Calibri" w:cs="Calibri"/>
                <w:color w:val="000000"/>
              </w:rPr>
            </w:pPr>
            <w:r w:rsidRPr="00DF0A47">
              <w:rPr>
                <w:rFonts w:ascii="Calibri" w:eastAsia="Times New Roman" w:hAnsi="Calibri" w:cs="Calibri"/>
                <w:color w:val="000000"/>
              </w:rPr>
              <w:t>49%</w:t>
            </w:r>
          </w:p>
        </w:tc>
        <w:tc>
          <w:tcPr>
            <w:tcW w:w="976" w:type="dxa"/>
            <w:tcBorders>
              <w:top w:val="nil"/>
              <w:left w:val="nil"/>
              <w:bottom w:val="nil"/>
              <w:right w:val="nil"/>
            </w:tcBorders>
            <w:shd w:val="clear" w:color="auto" w:fill="auto"/>
            <w:noWrap/>
            <w:vAlign w:val="bottom"/>
            <w:hideMark/>
          </w:tcPr>
          <w:p w:rsidR="00DF0A47" w:rsidRPr="00DF0A47" w:rsidRDefault="00DF0A47" w:rsidP="00DF0A47">
            <w:pPr>
              <w:spacing w:after="0" w:line="240" w:lineRule="auto"/>
              <w:jc w:val="right"/>
              <w:rPr>
                <w:rFonts w:ascii="Calibri" w:eastAsia="Times New Roman" w:hAnsi="Calibri" w:cs="Calibri"/>
                <w:color w:val="000000"/>
              </w:rPr>
            </w:pPr>
            <w:r w:rsidRPr="00DF0A47">
              <w:rPr>
                <w:rFonts w:ascii="Calibri" w:eastAsia="Times New Roman" w:hAnsi="Calibri" w:cs="Calibri"/>
                <w:color w:val="000000"/>
              </w:rPr>
              <w:t>15%</w:t>
            </w:r>
          </w:p>
        </w:tc>
        <w:tc>
          <w:tcPr>
            <w:tcW w:w="976" w:type="dxa"/>
            <w:tcBorders>
              <w:top w:val="nil"/>
              <w:left w:val="nil"/>
              <w:bottom w:val="nil"/>
              <w:right w:val="nil"/>
            </w:tcBorders>
            <w:shd w:val="clear" w:color="auto" w:fill="auto"/>
            <w:noWrap/>
            <w:vAlign w:val="bottom"/>
            <w:hideMark/>
          </w:tcPr>
          <w:p w:rsidR="00DF0A47" w:rsidRPr="00DF0A47" w:rsidRDefault="00DF0A47" w:rsidP="00DF0A47">
            <w:pPr>
              <w:spacing w:after="0" w:line="240" w:lineRule="auto"/>
              <w:jc w:val="right"/>
              <w:rPr>
                <w:rFonts w:ascii="Calibri" w:eastAsia="Times New Roman" w:hAnsi="Calibri" w:cs="Calibri"/>
                <w:color w:val="000000"/>
              </w:rPr>
            </w:pPr>
            <w:r w:rsidRPr="00DF0A47">
              <w:rPr>
                <w:rFonts w:ascii="Calibri" w:eastAsia="Times New Roman" w:hAnsi="Calibri" w:cs="Calibri"/>
                <w:color w:val="000000"/>
              </w:rPr>
              <w:t>35%</w:t>
            </w:r>
          </w:p>
        </w:tc>
        <w:tc>
          <w:tcPr>
            <w:tcW w:w="976" w:type="dxa"/>
            <w:tcBorders>
              <w:top w:val="nil"/>
              <w:left w:val="nil"/>
              <w:bottom w:val="nil"/>
              <w:right w:val="nil"/>
            </w:tcBorders>
            <w:shd w:val="clear" w:color="auto" w:fill="auto"/>
            <w:noWrap/>
            <w:vAlign w:val="bottom"/>
            <w:hideMark/>
          </w:tcPr>
          <w:p w:rsidR="00DF0A47" w:rsidRPr="00DF0A47" w:rsidRDefault="00DF0A47" w:rsidP="00DF0A47">
            <w:pPr>
              <w:spacing w:after="0" w:line="240" w:lineRule="auto"/>
              <w:jc w:val="right"/>
              <w:rPr>
                <w:rFonts w:ascii="Calibri" w:eastAsia="Times New Roman" w:hAnsi="Calibri" w:cs="Calibri"/>
                <w:color w:val="000000"/>
              </w:rPr>
            </w:pPr>
            <w:r w:rsidRPr="00DF0A47">
              <w:rPr>
                <w:rFonts w:ascii="Calibri" w:eastAsia="Times New Roman" w:hAnsi="Calibri" w:cs="Calibri"/>
                <w:color w:val="000000"/>
              </w:rPr>
              <w:t>24%</w:t>
            </w:r>
          </w:p>
        </w:tc>
        <w:tc>
          <w:tcPr>
            <w:tcW w:w="976" w:type="dxa"/>
            <w:tcBorders>
              <w:top w:val="nil"/>
              <w:left w:val="nil"/>
              <w:bottom w:val="nil"/>
              <w:right w:val="nil"/>
            </w:tcBorders>
            <w:shd w:val="clear" w:color="auto" w:fill="auto"/>
            <w:noWrap/>
            <w:vAlign w:val="bottom"/>
            <w:hideMark/>
          </w:tcPr>
          <w:p w:rsidR="00DF0A47" w:rsidRPr="00DF0A47" w:rsidRDefault="00DF0A47" w:rsidP="00DF0A47">
            <w:pPr>
              <w:spacing w:after="0" w:line="240" w:lineRule="auto"/>
              <w:jc w:val="right"/>
              <w:rPr>
                <w:rFonts w:ascii="Calibri" w:eastAsia="Times New Roman" w:hAnsi="Calibri" w:cs="Calibri"/>
                <w:color w:val="000000"/>
              </w:rPr>
            </w:pPr>
            <w:r w:rsidRPr="00DF0A47">
              <w:rPr>
                <w:rFonts w:ascii="Calibri" w:eastAsia="Times New Roman" w:hAnsi="Calibri" w:cs="Calibri"/>
                <w:color w:val="000000"/>
              </w:rPr>
              <w:t>10%</w:t>
            </w:r>
          </w:p>
        </w:tc>
        <w:tc>
          <w:tcPr>
            <w:tcW w:w="976" w:type="dxa"/>
            <w:tcBorders>
              <w:top w:val="nil"/>
              <w:left w:val="nil"/>
              <w:bottom w:val="nil"/>
              <w:right w:val="nil"/>
            </w:tcBorders>
            <w:shd w:val="clear" w:color="auto" w:fill="auto"/>
            <w:noWrap/>
            <w:vAlign w:val="bottom"/>
            <w:hideMark/>
          </w:tcPr>
          <w:p w:rsidR="00DF0A47" w:rsidRPr="00DF0A47" w:rsidRDefault="00DF0A47" w:rsidP="00DF0A47">
            <w:pPr>
              <w:spacing w:after="0" w:line="240" w:lineRule="auto"/>
              <w:jc w:val="right"/>
              <w:rPr>
                <w:rFonts w:ascii="Calibri" w:eastAsia="Times New Roman" w:hAnsi="Calibri" w:cs="Calibri"/>
                <w:color w:val="000000"/>
              </w:rPr>
            </w:pPr>
            <w:r w:rsidRPr="00DF0A47">
              <w:rPr>
                <w:rFonts w:ascii="Calibri" w:eastAsia="Times New Roman" w:hAnsi="Calibri" w:cs="Calibri"/>
                <w:color w:val="000000"/>
              </w:rPr>
              <w:t>8%</w:t>
            </w:r>
          </w:p>
        </w:tc>
      </w:tr>
    </w:tbl>
    <w:p w:rsidR="00C8184C" w:rsidRDefault="00C8184C" w:rsidP="00DF0A47">
      <w:pPr>
        <w:rPr>
          <w:rFonts w:ascii="Times New Roman" w:hAnsi="Times New Roman" w:cs="Times New Roman"/>
          <w:sz w:val="24"/>
          <w:szCs w:val="24"/>
        </w:rPr>
      </w:pPr>
    </w:p>
    <w:p w:rsidR="000B4783" w:rsidRDefault="000B4783" w:rsidP="00DF0A47">
      <w:pPr>
        <w:rPr>
          <w:rFonts w:ascii="Times New Roman" w:hAnsi="Times New Roman" w:cs="Times New Roman"/>
          <w:sz w:val="24"/>
          <w:szCs w:val="24"/>
        </w:rPr>
      </w:pPr>
    </w:p>
    <w:p w:rsidR="006B68CE" w:rsidRDefault="006B68CE" w:rsidP="00DF0A47">
      <w:pPr>
        <w:rPr>
          <w:rFonts w:ascii="Times New Roman" w:hAnsi="Times New Roman" w:cs="Times New Roman"/>
          <w:sz w:val="24"/>
          <w:szCs w:val="24"/>
        </w:rPr>
      </w:pPr>
      <w:r>
        <w:rPr>
          <w:rFonts w:ascii="Times New Roman" w:hAnsi="Times New Roman" w:cs="Times New Roman"/>
          <w:sz w:val="24"/>
          <w:szCs w:val="24"/>
        </w:rPr>
        <w:t>The percentage of inmates according to substance used is broken down further by month as follows:</w:t>
      </w:r>
    </w:p>
    <w:p w:rsidR="00DF0A47" w:rsidRDefault="006B68CE" w:rsidP="00DF0A47">
      <w:pPr>
        <w:rPr>
          <w:rFonts w:ascii="Times New Roman" w:hAnsi="Times New Roman" w:cs="Times New Roman"/>
          <w:sz w:val="24"/>
          <w:szCs w:val="24"/>
        </w:rPr>
      </w:pPr>
      <w:r w:rsidRPr="006B68CE">
        <w:rPr>
          <w:rFonts w:ascii="Times New Roman" w:hAnsi="Times New Roman" w:cs="Times New Roman"/>
          <w:noProof/>
          <w:sz w:val="24"/>
          <w:szCs w:val="24"/>
        </w:rPr>
        <w:drawing>
          <wp:inline distT="0" distB="0" distL="0" distR="0">
            <wp:extent cx="5285297" cy="2907102"/>
            <wp:effectExtent l="19050" t="0" r="10603" b="7548"/>
            <wp:docPr id="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649FD" w:rsidRDefault="006649FD" w:rsidP="00DF0A47">
      <w:pPr>
        <w:rPr>
          <w:rFonts w:ascii="Times New Roman" w:hAnsi="Times New Roman" w:cs="Times New Roman"/>
          <w:sz w:val="24"/>
          <w:szCs w:val="24"/>
        </w:rPr>
      </w:pPr>
    </w:p>
    <w:tbl>
      <w:tblPr>
        <w:tblW w:w="7112" w:type="dxa"/>
        <w:tblInd w:w="108" w:type="dxa"/>
        <w:tblLook w:val="04A0"/>
      </w:tblPr>
      <w:tblGrid>
        <w:gridCol w:w="1203"/>
        <w:gridCol w:w="976"/>
        <w:gridCol w:w="1029"/>
        <w:gridCol w:w="976"/>
        <w:gridCol w:w="976"/>
        <w:gridCol w:w="976"/>
        <w:gridCol w:w="976"/>
      </w:tblGrid>
      <w:tr w:rsidR="006649FD" w:rsidRPr="006B68CE" w:rsidTr="005C7619">
        <w:trPr>
          <w:trHeight w:val="300"/>
        </w:trPr>
        <w:tc>
          <w:tcPr>
            <w:tcW w:w="1203" w:type="dxa"/>
            <w:tcBorders>
              <w:top w:val="nil"/>
              <w:left w:val="nil"/>
              <w:bottom w:val="nil"/>
              <w:right w:val="nil"/>
            </w:tcBorders>
            <w:shd w:val="clear" w:color="auto" w:fill="auto"/>
            <w:noWrap/>
            <w:vAlign w:val="bottom"/>
            <w:hideMark/>
          </w:tcPr>
          <w:p w:rsidR="006649FD" w:rsidRPr="006B68CE" w:rsidRDefault="006649FD" w:rsidP="005C7619">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6649FD" w:rsidRPr="006B68CE" w:rsidRDefault="006649FD" w:rsidP="005C7619">
            <w:pPr>
              <w:spacing w:after="0" w:line="240" w:lineRule="auto"/>
              <w:rPr>
                <w:rFonts w:ascii="Calibri" w:eastAsia="Times New Roman" w:hAnsi="Calibri" w:cs="Calibri"/>
                <w:color w:val="000000"/>
              </w:rPr>
            </w:pPr>
            <w:r w:rsidRPr="006B68CE">
              <w:rPr>
                <w:rFonts w:ascii="Calibri" w:eastAsia="Times New Roman" w:hAnsi="Calibri" w:cs="Calibri"/>
                <w:color w:val="000000"/>
              </w:rPr>
              <w:t>ETOH</w:t>
            </w:r>
          </w:p>
        </w:tc>
        <w:tc>
          <w:tcPr>
            <w:tcW w:w="1029" w:type="dxa"/>
            <w:tcBorders>
              <w:top w:val="nil"/>
              <w:left w:val="nil"/>
              <w:bottom w:val="nil"/>
              <w:right w:val="nil"/>
            </w:tcBorders>
            <w:shd w:val="clear" w:color="auto" w:fill="auto"/>
            <w:noWrap/>
            <w:vAlign w:val="bottom"/>
            <w:hideMark/>
          </w:tcPr>
          <w:p w:rsidR="006649FD" w:rsidRPr="006B68CE" w:rsidRDefault="006649FD" w:rsidP="005C7619">
            <w:pPr>
              <w:spacing w:after="0" w:line="240" w:lineRule="auto"/>
              <w:rPr>
                <w:rFonts w:ascii="Calibri" w:eastAsia="Times New Roman" w:hAnsi="Calibri" w:cs="Calibri"/>
                <w:color w:val="000000"/>
              </w:rPr>
            </w:pPr>
            <w:r w:rsidRPr="006B68CE">
              <w:rPr>
                <w:rFonts w:ascii="Calibri" w:eastAsia="Times New Roman" w:hAnsi="Calibri" w:cs="Calibri"/>
                <w:color w:val="000000"/>
              </w:rPr>
              <w:t>COCAINE</w:t>
            </w:r>
          </w:p>
        </w:tc>
        <w:tc>
          <w:tcPr>
            <w:tcW w:w="976" w:type="dxa"/>
            <w:tcBorders>
              <w:top w:val="nil"/>
              <w:left w:val="nil"/>
              <w:bottom w:val="nil"/>
              <w:right w:val="nil"/>
            </w:tcBorders>
            <w:shd w:val="clear" w:color="auto" w:fill="auto"/>
            <w:noWrap/>
            <w:vAlign w:val="bottom"/>
            <w:hideMark/>
          </w:tcPr>
          <w:p w:rsidR="006649FD" w:rsidRPr="006B68CE" w:rsidRDefault="006649FD" w:rsidP="005C7619">
            <w:pPr>
              <w:spacing w:after="0" w:line="240" w:lineRule="auto"/>
              <w:rPr>
                <w:rFonts w:ascii="Calibri" w:eastAsia="Times New Roman" w:hAnsi="Calibri" w:cs="Calibri"/>
                <w:color w:val="000000"/>
              </w:rPr>
            </w:pPr>
            <w:r w:rsidRPr="006B68CE">
              <w:rPr>
                <w:rFonts w:ascii="Calibri" w:eastAsia="Times New Roman" w:hAnsi="Calibri" w:cs="Calibri"/>
                <w:color w:val="000000"/>
              </w:rPr>
              <w:t>THC</w:t>
            </w:r>
          </w:p>
        </w:tc>
        <w:tc>
          <w:tcPr>
            <w:tcW w:w="976" w:type="dxa"/>
            <w:tcBorders>
              <w:top w:val="nil"/>
              <w:left w:val="nil"/>
              <w:bottom w:val="nil"/>
              <w:right w:val="nil"/>
            </w:tcBorders>
            <w:shd w:val="clear" w:color="auto" w:fill="auto"/>
            <w:noWrap/>
            <w:vAlign w:val="bottom"/>
            <w:hideMark/>
          </w:tcPr>
          <w:p w:rsidR="006649FD" w:rsidRPr="006B68CE" w:rsidRDefault="006649FD" w:rsidP="005C7619">
            <w:pPr>
              <w:spacing w:after="0" w:line="240" w:lineRule="auto"/>
              <w:rPr>
                <w:rFonts w:ascii="Calibri" w:eastAsia="Times New Roman" w:hAnsi="Calibri" w:cs="Calibri"/>
                <w:color w:val="000000"/>
              </w:rPr>
            </w:pPr>
            <w:r w:rsidRPr="006B68CE">
              <w:rPr>
                <w:rFonts w:ascii="Calibri" w:eastAsia="Times New Roman" w:hAnsi="Calibri" w:cs="Calibri"/>
                <w:color w:val="000000"/>
              </w:rPr>
              <w:t>HEROIN</w:t>
            </w:r>
          </w:p>
        </w:tc>
        <w:tc>
          <w:tcPr>
            <w:tcW w:w="976" w:type="dxa"/>
            <w:tcBorders>
              <w:top w:val="nil"/>
              <w:left w:val="nil"/>
              <w:bottom w:val="nil"/>
              <w:right w:val="nil"/>
            </w:tcBorders>
            <w:shd w:val="clear" w:color="auto" w:fill="auto"/>
            <w:noWrap/>
            <w:vAlign w:val="bottom"/>
            <w:hideMark/>
          </w:tcPr>
          <w:p w:rsidR="006649FD" w:rsidRPr="006B68CE" w:rsidRDefault="006649FD" w:rsidP="005C7619">
            <w:pPr>
              <w:spacing w:after="0" w:line="240" w:lineRule="auto"/>
              <w:rPr>
                <w:rFonts w:ascii="Calibri" w:eastAsia="Times New Roman" w:hAnsi="Calibri" w:cs="Calibri"/>
                <w:color w:val="000000"/>
              </w:rPr>
            </w:pPr>
            <w:r w:rsidRPr="006B68CE">
              <w:rPr>
                <w:rFonts w:ascii="Calibri" w:eastAsia="Times New Roman" w:hAnsi="Calibri" w:cs="Calibri"/>
                <w:color w:val="000000"/>
              </w:rPr>
              <w:t>PILLS</w:t>
            </w:r>
          </w:p>
        </w:tc>
        <w:tc>
          <w:tcPr>
            <w:tcW w:w="976" w:type="dxa"/>
            <w:tcBorders>
              <w:top w:val="nil"/>
              <w:left w:val="nil"/>
              <w:bottom w:val="nil"/>
              <w:right w:val="nil"/>
            </w:tcBorders>
            <w:shd w:val="clear" w:color="auto" w:fill="auto"/>
            <w:noWrap/>
            <w:vAlign w:val="bottom"/>
            <w:hideMark/>
          </w:tcPr>
          <w:p w:rsidR="006649FD" w:rsidRPr="006B68CE" w:rsidRDefault="006649FD" w:rsidP="005C7619">
            <w:pPr>
              <w:spacing w:after="0" w:line="240" w:lineRule="auto"/>
              <w:rPr>
                <w:rFonts w:ascii="Calibri" w:eastAsia="Times New Roman" w:hAnsi="Calibri" w:cs="Calibri"/>
                <w:color w:val="000000"/>
              </w:rPr>
            </w:pPr>
            <w:r w:rsidRPr="006B68CE">
              <w:rPr>
                <w:rFonts w:ascii="Calibri" w:eastAsia="Times New Roman" w:hAnsi="Calibri" w:cs="Calibri"/>
                <w:color w:val="000000"/>
              </w:rPr>
              <w:t>OTHER</w:t>
            </w:r>
          </w:p>
        </w:tc>
      </w:tr>
      <w:tr w:rsidR="006649FD" w:rsidRPr="006B68CE" w:rsidTr="005C7619">
        <w:trPr>
          <w:trHeight w:val="300"/>
        </w:trPr>
        <w:tc>
          <w:tcPr>
            <w:tcW w:w="1203" w:type="dxa"/>
            <w:tcBorders>
              <w:top w:val="nil"/>
              <w:left w:val="nil"/>
              <w:bottom w:val="nil"/>
              <w:right w:val="nil"/>
            </w:tcBorders>
            <w:shd w:val="clear" w:color="auto" w:fill="auto"/>
            <w:noWrap/>
            <w:vAlign w:val="bottom"/>
            <w:hideMark/>
          </w:tcPr>
          <w:p w:rsidR="006649FD" w:rsidRPr="006B68CE" w:rsidRDefault="006649FD" w:rsidP="005C7619">
            <w:pPr>
              <w:spacing w:after="0" w:line="240" w:lineRule="auto"/>
              <w:rPr>
                <w:rFonts w:ascii="Calibri" w:eastAsia="Times New Roman" w:hAnsi="Calibri" w:cs="Calibri"/>
                <w:color w:val="000000"/>
              </w:rPr>
            </w:pPr>
            <w:r w:rsidRPr="006B68CE">
              <w:rPr>
                <w:rFonts w:ascii="Calibri" w:eastAsia="Times New Roman" w:hAnsi="Calibri" w:cs="Calibri"/>
                <w:color w:val="000000"/>
              </w:rPr>
              <w:t>July</w:t>
            </w:r>
          </w:p>
        </w:tc>
        <w:tc>
          <w:tcPr>
            <w:tcW w:w="976" w:type="dxa"/>
            <w:tcBorders>
              <w:top w:val="nil"/>
              <w:left w:val="nil"/>
              <w:bottom w:val="nil"/>
              <w:right w:val="nil"/>
            </w:tcBorders>
            <w:shd w:val="clear" w:color="auto" w:fill="auto"/>
            <w:noWrap/>
            <w:vAlign w:val="bottom"/>
            <w:hideMark/>
          </w:tcPr>
          <w:p w:rsidR="006649FD" w:rsidRPr="006B68CE" w:rsidRDefault="006649FD" w:rsidP="005C7619">
            <w:pPr>
              <w:spacing w:after="0" w:line="240" w:lineRule="auto"/>
              <w:jc w:val="right"/>
              <w:rPr>
                <w:rFonts w:ascii="Calibri" w:eastAsia="Times New Roman" w:hAnsi="Calibri" w:cs="Calibri"/>
                <w:color w:val="000000"/>
              </w:rPr>
            </w:pPr>
            <w:r w:rsidRPr="006B68CE">
              <w:rPr>
                <w:rFonts w:ascii="Calibri" w:eastAsia="Times New Roman" w:hAnsi="Calibri" w:cs="Calibri"/>
                <w:color w:val="000000"/>
              </w:rPr>
              <w:t>45%</w:t>
            </w:r>
          </w:p>
        </w:tc>
        <w:tc>
          <w:tcPr>
            <w:tcW w:w="1029" w:type="dxa"/>
            <w:tcBorders>
              <w:top w:val="nil"/>
              <w:left w:val="nil"/>
              <w:bottom w:val="nil"/>
              <w:right w:val="nil"/>
            </w:tcBorders>
            <w:shd w:val="clear" w:color="auto" w:fill="auto"/>
            <w:noWrap/>
            <w:vAlign w:val="bottom"/>
            <w:hideMark/>
          </w:tcPr>
          <w:p w:rsidR="006649FD" w:rsidRPr="006B68CE" w:rsidRDefault="006649FD" w:rsidP="005C7619">
            <w:pPr>
              <w:spacing w:after="0" w:line="240" w:lineRule="auto"/>
              <w:jc w:val="right"/>
              <w:rPr>
                <w:rFonts w:ascii="Calibri" w:eastAsia="Times New Roman" w:hAnsi="Calibri" w:cs="Calibri"/>
                <w:color w:val="000000"/>
              </w:rPr>
            </w:pPr>
            <w:r w:rsidRPr="006B68CE">
              <w:rPr>
                <w:rFonts w:ascii="Calibri" w:eastAsia="Times New Roman" w:hAnsi="Calibri" w:cs="Calibri"/>
                <w:color w:val="000000"/>
              </w:rPr>
              <w:t>6%</w:t>
            </w:r>
          </w:p>
        </w:tc>
        <w:tc>
          <w:tcPr>
            <w:tcW w:w="976" w:type="dxa"/>
            <w:tcBorders>
              <w:top w:val="nil"/>
              <w:left w:val="nil"/>
              <w:bottom w:val="nil"/>
              <w:right w:val="nil"/>
            </w:tcBorders>
            <w:shd w:val="clear" w:color="auto" w:fill="auto"/>
            <w:noWrap/>
            <w:vAlign w:val="bottom"/>
            <w:hideMark/>
          </w:tcPr>
          <w:p w:rsidR="006649FD" w:rsidRPr="006B68CE" w:rsidRDefault="006649FD" w:rsidP="005C7619">
            <w:pPr>
              <w:spacing w:after="0" w:line="240" w:lineRule="auto"/>
              <w:jc w:val="right"/>
              <w:rPr>
                <w:rFonts w:ascii="Calibri" w:eastAsia="Times New Roman" w:hAnsi="Calibri" w:cs="Calibri"/>
                <w:color w:val="000000"/>
              </w:rPr>
            </w:pPr>
            <w:r w:rsidRPr="006B68CE">
              <w:rPr>
                <w:rFonts w:ascii="Calibri" w:eastAsia="Times New Roman" w:hAnsi="Calibri" w:cs="Calibri"/>
                <w:color w:val="000000"/>
              </w:rPr>
              <w:t>46%</w:t>
            </w:r>
          </w:p>
        </w:tc>
        <w:tc>
          <w:tcPr>
            <w:tcW w:w="976" w:type="dxa"/>
            <w:tcBorders>
              <w:top w:val="nil"/>
              <w:left w:val="nil"/>
              <w:bottom w:val="nil"/>
              <w:right w:val="nil"/>
            </w:tcBorders>
            <w:shd w:val="clear" w:color="auto" w:fill="auto"/>
            <w:noWrap/>
            <w:vAlign w:val="bottom"/>
            <w:hideMark/>
          </w:tcPr>
          <w:p w:rsidR="006649FD" w:rsidRPr="006B68CE" w:rsidRDefault="006649FD" w:rsidP="005C7619">
            <w:pPr>
              <w:spacing w:after="0" w:line="240" w:lineRule="auto"/>
              <w:jc w:val="right"/>
              <w:rPr>
                <w:rFonts w:ascii="Calibri" w:eastAsia="Times New Roman" w:hAnsi="Calibri" w:cs="Calibri"/>
                <w:color w:val="000000"/>
              </w:rPr>
            </w:pPr>
            <w:r w:rsidRPr="006B68CE">
              <w:rPr>
                <w:rFonts w:ascii="Calibri" w:eastAsia="Times New Roman" w:hAnsi="Calibri" w:cs="Calibri"/>
                <w:color w:val="000000"/>
              </w:rPr>
              <w:t>16%</w:t>
            </w:r>
          </w:p>
        </w:tc>
        <w:tc>
          <w:tcPr>
            <w:tcW w:w="976" w:type="dxa"/>
            <w:tcBorders>
              <w:top w:val="nil"/>
              <w:left w:val="nil"/>
              <w:bottom w:val="nil"/>
              <w:right w:val="nil"/>
            </w:tcBorders>
            <w:shd w:val="clear" w:color="auto" w:fill="auto"/>
            <w:noWrap/>
            <w:vAlign w:val="bottom"/>
            <w:hideMark/>
          </w:tcPr>
          <w:p w:rsidR="006649FD" w:rsidRPr="006B68CE" w:rsidRDefault="006649FD" w:rsidP="005C7619">
            <w:pPr>
              <w:spacing w:after="0" w:line="240" w:lineRule="auto"/>
              <w:jc w:val="right"/>
              <w:rPr>
                <w:rFonts w:ascii="Calibri" w:eastAsia="Times New Roman" w:hAnsi="Calibri" w:cs="Calibri"/>
                <w:color w:val="000000"/>
              </w:rPr>
            </w:pPr>
            <w:r w:rsidRPr="006B68CE">
              <w:rPr>
                <w:rFonts w:ascii="Calibri" w:eastAsia="Times New Roman" w:hAnsi="Calibri" w:cs="Calibri"/>
                <w:color w:val="000000"/>
              </w:rPr>
              <w:t>9%</w:t>
            </w:r>
          </w:p>
        </w:tc>
        <w:tc>
          <w:tcPr>
            <w:tcW w:w="976" w:type="dxa"/>
            <w:tcBorders>
              <w:top w:val="nil"/>
              <w:left w:val="nil"/>
              <w:bottom w:val="nil"/>
              <w:right w:val="nil"/>
            </w:tcBorders>
            <w:shd w:val="clear" w:color="auto" w:fill="auto"/>
            <w:noWrap/>
            <w:vAlign w:val="bottom"/>
            <w:hideMark/>
          </w:tcPr>
          <w:p w:rsidR="006649FD" w:rsidRPr="006B68CE" w:rsidRDefault="006649FD" w:rsidP="005C7619">
            <w:pPr>
              <w:spacing w:after="0" w:line="240" w:lineRule="auto"/>
              <w:jc w:val="right"/>
              <w:rPr>
                <w:rFonts w:ascii="Calibri" w:eastAsia="Times New Roman" w:hAnsi="Calibri" w:cs="Calibri"/>
                <w:color w:val="000000"/>
              </w:rPr>
            </w:pPr>
            <w:r w:rsidRPr="006B68CE">
              <w:rPr>
                <w:rFonts w:ascii="Calibri" w:eastAsia="Times New Roman" w:hAnsi="Calibri" w:cs="Calibri"/>
                <w:color w:val="000000"/>
              </w:rPr>
              <w:t>6%</w:t>
            </w:r>
          </w:p>
        </w:tc>
      </w:tr>
      <w:tr w:rsidR="006649FD" w:rsidRPr="006B68CE" w:rsidTr="005C7619">
        <w:trPr>
          <w:trHeight w:val="300"/>
        </w:trPr>
        <w:tc>
          <w:tcPr>
            <w:tcW w:w="1203" w:type="dxa"/>
            <w:tcBorders>
              <w:top w:val="nil"/>
              <w:left w:val="nil"/>
              <w:bottom w:val="nil"/>
              <w:right w:val="nil"/>
            </w:tcBorders>
            <w:shd w:val="clear" w:color="auto" w:fill="auto"/>
            <w:noWrap/>
            <w:vAlign w:val="bottom"/>
            <w:hideMark/>
          </w:tcPr>
          <w:p w:rsidR="006649FD" w:rsidRPr="006B68CE" w:rsidRDefault="006649FD" w:rsidP="005C7619">
            <w:pPr>
              <w:spacing w:after="0" w:line="240" w:lineRule="auto"/>
              <w:rPr>
                <w:rFonts w:ascii="Calibri" w:eastAsia="Times New Roman" w:hAnsi="Calibri" w:cs="Calibri"/>
                <w:color w:val="000000"/>
              </w:rPr>
            </w:pPr>
            <w:r w:rsidRPr="006B68CE">
              <w:rPr>
                <w:rFonts w:ascii="Calibri" w:eastAsia="Times New Roman" w:hAnsi="Calibri" w:cs="Calibri"/>
                <w:color w:val="000000"/>
              </w:rPr>
              <w:t>August</w:t>
            </w:r>
          </w:p>
        </w:tc>
        <w:tc>
          <w:tcPr>
            <w:tcW w:w="976" w:type="dxa"/>
            <w:tcBorders>
              <w:top w:val="nil"/>
              <w:left w:val="nil"/>
              <w:bottom w:val="nil"/>
              <w:right w:val="nil"/>
            </w:tcBorders>
            <w:shd w:val="clear" w:color="auto" w:fill="auto"/>
            <w:noWrap/>
            <w:vAlign w:val="bottom"/>
            <w:hideMark/>
          </w:tcPr>
          <w:p w:rsidR="006649FD" w:rsidRPr="006B68CE" w:rsidRDefault="006649FD" w:rsidP="005C7619">
            <w:pPr>
              <w:spacing w:after="0" w:line="240" w:lineRule="auto"/>
              <w:jc w:val="right"/>
              <w:rPr>
                <w:rFonts w:ascii="Calibri" w:eastAsia="Times New Roman" w:hAnsi="Calibri" w:cs="Calibri"/>
                <w:color w:val="000000"/>
              </w:rPr>
            </w:pPr>
            <w:r w:rsidRPr="006B68CE">
              <w:rPr>
                <w:rFonts w:ascii="Calibri" w:eastAsia="Times New Roman" w:hAnsi="Calibri" w:cs="Calibri"/>
                <w:color w:val="000000"/>
              </w:rPr>
              <w:t>55%</w:t>
            </w:r>
          </w:p>
        </w:tc>
        <w:tc>
          <w:tcPr>
            <w:tcW w:w="1029" w:type="dxa"/>
            <w:tcBorders>
              <w:top w:val="nil"/>
              <w:left w:val="nil"/>
              <w:bottom w:val="nil"/>
              <w:right w:val="nil"/>
            </w:tcBorders>
            <w:shd w:val="clear" w:color="auto" w:fill="auto"/>
            <w:noWrap/>
            <w:vAlign w:val="bottom"/>
            <w:hideMark/>
          </w:tcPr>
          <w:p w:rsidR="006649FD" w:rsidRPr="006B68CE" w:rsidRDefault="006649FD" w:rsidP="005C7619">
            <w:pPr>
              <w:spacing w:after="0" w:line="240" w:lineRule="auto"/>
              <w:jc w:val="right"/>
              <w:rPr>
                <w:rFonts w:ascii="Calibri" w:eastAsia="Times New Roman" w:hAnsi="Calibri" w:cs="Calibri"/>
                <w:color w:val="000000"/>
              </w:rPr>
            </w:pPr>
            <w:r w:rsidRPr="006B68CE">
              <w:rPr>
                <w:rFonts w:ascii="Calibri" w:eastAsia="Times New Roman" w:hAnsi="Calibri" w:cs="Calibri"/>
                <w:color w:val="000000"/>
              </w:rPr>
              <w:t>21%</w:t>
            </w:r>
          </w:p>
        </w:tc>
        <w:tc>
          <w:tcPr>
            <w:tcW w:w="976" w:type="dxa"/>
            <w:tcBorders>
              <w:top w:val="nil"/>
              <w:left w:val="nil"/>
              <w:bottom w:val="nil"/>
              <w:right w:val="nil"/>
            </w:tcBorders>
            <w:shd w:val="clear" w:color="auto" w:fill="auto"/>
            <w:noWrap/>
            <w:vAlign w:val="bottom"/>
            <w:hideMark/>
          </w:tcPr>
          <w:p w:rsidR="006649FD" w:rsidRPr="006B68CE" w:rsidRDefault="006649FD" w:rsidP="005C7619">
            <w:pPr>
              <w:spacing w:after="0" w:line="240" w:lineRule="auto"/>
              <w:jc w:val="right"/>
              <w:rPr>
                <w:rFonts w:ascii="Calibri" w:eastAsia="Times New Roman" w:hAnsi="Calibri" w:cs="Calibri"/>
                <w:color w:val="000000"/>
              </w:rPr>
            </w:pPr>
            <w:r w:rsidRPr="006B68CE">
              <w:rPr>
                <w:rFonts w:ascii="Calibri" w:eastAsia="Times New Roman" w:hAnsi="Calibri" w:cs="Calibri"/>
                <w:color w:val="000000"/>
              </w:rPr>
              <w:t>28%</w:t>
            </w:r>
          </w:p>
        </w:tc>
        <w:tc>
          <w:tcPr>
            <w:tcW w:w="976" w:type="dxa"/>
            <w:tcBorders>
              <w:top w:val="nil"/>
              <w:left w:val="nil"/>
              <w:bottom w:val="nil"/>
              <w:right w:val="nil"/>
            </w:tcBorders>
            <w:shd w:val="clear" w:color="auto" w:fill="auto"/>
            <w:noWrap/>
            <w:vAlign w:val="bottom"/>
            <w:hideMark/>
          </w:tcPr>
          <w:p w:rsidR="006649FD" w:rsidRPr="006B68CE" w:rsidRDefault="006649FD" w:rsidP="005C7619">
            <w:pPr>
              <w:spacing w:after="0" w:line="240" w:lineRule="auto"/>
              <w:jc w:val="right"/>
              <w:rPr>
                <w:rFonts w:ascii="Calibri" w:eastAsia="Times New Roman" w:hAnsi="Calibri" w:cs="Calibri"/>
                <w:color w:val="000000"/>
              </w:rPr>
            </w:pPr>
            <w:r w:rsidRPr="006B68CE">
              <w:rPr>
                <w:rFonts w:ascii="Calibri" w:eastAsia="Times New Roman" w:hAnsi="Calibri" w:cs="Calibri"/>
                <w:color w:val="000000"/>
              </w:rPr>
              <w:t>11%</w:t>
            </w:r>
          </w:p>
        </w:tc>
        <w:tc>
          <w:tcPr>
            <w:tcW w:w="976" w:type="dxa"/>
            <w:tcBorders>
              <w:top w:val="nil"/>
              <w:left w:val="nil"/>
              <w:bottom w:val="nil"/>
              <w:right w:val="nil"/>
            </w:tcBorders>
            <w:shd w:val="clear" w:color="auto" w:fill="auto"/>
            <w:noWrap/>
            <w:vAlign w:val="bottom"/>
            <w:hideMark/>
          </w:tcPr>
          <w:p w:rsidR="006649FD" w:rsidRPr="006B68CE" w:rsidRDefault="006649FD" w:rsidP="005C7619">
            <w:pPr>
              <w:spacing w:after="0" w:line="240" w:lineRule="auto"/>
              <w:jc w:val="right"/>
              <w:rPr>
                <w:rFonts w:ascii="Calibri" w:eastAsia="Times New Roman" w:hAnsi="Calibri" w:cs="Calibri"/>
                <w:color w:val="000000"/>
              </w:rPr>
            </w:pPr>
            <w:r w:rsidRPr="006B68CE">
              <w:rPr>
                <w:rFonts w:ascii="Calibri" w:eastAsia="Times New Roman" w:hAnsi="Calibri" w:cs="Calibri"/>
                <w:color w:val="000000"/>
              </w:rPr>
              <w:t>9%</w:t>
            </w:r>
          </w:p>
        </w:tc>
        <w:tc>
          <w:tcPr>
            <w:tcW w:w="976" w:type="dxa"/>
            <w:tcBorders>
              <w:top w:val="nil"/>
              <w:left w:val="nil"/>
              <w:bottom w:val="nil"/>
              <w:right w:val="nil"/>
            </w:tcBorders>
            <w:shd w:val="clear" w:color="auto" w:fill="auto"/>
            <w:noWrap/>
            <w:vAlign w:val="bottom"/>
            <w:hideMark/>
          </w:tcPr>
          <w:p w:rsidR="006649FD" w:rsidRPr="006B68CE" w:rsidRDefault="006649FD" w:rsidP="005C7619">
            <w:pPr>
              <w:spacing w:after="0" w:line="240" w:lineRule="auto"/>
              <w:jc w:val="right"/>
              <w:rPr>
                <w:rFonts w:ascii="Calibri" w:eastAsia="Times New Roman" w:hAnsi="Calibri" w:cs="Calibri"/>
                <w:color w:val="000000"/>
              </w:rPr>
            </w:pPr>
            <w:r w:rsidRPr="006B68CE">
              <w:rPr>
                <w:rFonts w:ascii="Calibri" w:eastAsia="Times New Roman" w:hAnsi="Calibri" w:cs="Calibri"/>
                <w:color w:val="000000"/>
              </w:rPr>
              <w:t>4%</w:t>
            </w:r>
          </w:p>
        </w:tc>
      </w:tr>
      <w:tr w:rsidR="006649FD" w:rsidRPr="006B68CE" w:rsidTr="005C7619">
        <w:trPr>
          <w:trHeight w:val="300"/>
        </w:trPr>
        <w:tc>
          <w:tcPr>
            <w:tcW w:w="1203" w:type="dxa"/>
            <w:tcBorders>
              <w:top w:val="nil"/>
              <w:left w:val="nil"/>
              <w:bottom w:val="nil"/>
              <w:right w:val="nil"/>
            </w:tcBorders>
            <w:shd w:val="clear" w:color="auto" w:fill="auto"/>
            <w:noWrap/>
            <w:vAlign w:val="bottom"/>
            <w:hideMark/>
          </w:tcPr>
          <w:p w:rsidR="006649FD" w:rsidRPr="006B68CE" w:rsidRDefault="006649FD" w:rsidP="005C7619">
            <w:pPr>
              <w:spacing w:after="0" w:line="240" w:lineRule="auto"/>
              <w:rPr>
                <w:rFonts w:ascii="Calibri" w:eastAsia="Times New Roman" w:hAnsi="Calibri" w:cs="Calibri"/>
                <w:color w:val="000000"/>
              </w:rPr>
            </w:pPr>
            <w:r w:rsidRPr="006B68CE">
              <w:rPr>
                <w:rFonts w:ascii="Calibri" w:eastAsia="Times New Roman" w:hAnsi="Calibri" w:cs="Calibri"/>
                <w:color w:val="000000"/>
              </w:rPr>
              <w:t>September</w:t>
            </w:r>
          </w:p>
        </w:tc>
        <w:tc>
          <w:tcPr>
            <w:tcW w:w="976" w:type="dxa"/>
            <w:tcBorders>
              <w:top w:val="nil"/>
              <w:left w:val="nil"/>
              <w:bottom w:val="nil"/>
              <w:right w:val="nil"/>
            </w:tcBorders>
            <w:shd w:val="clear" w:color="auto" w:fill="auto"/>
            <w:noWrap/>
            <w:vAlign w:val="bottom"/>
            <w:hideMark/>
          </w:tcPr>
          <w:p w:rsidR="006649FD" w:rsidRPr="006B68CE" w:rsidRDefault="006649FD" w:rsidP="005C7619">
            <w:pPr>
              <w:spacing w:after="0" w:line="240" w:lineRule="auto"/>
              <w:jc w:val="right"/>
              <w:rPr>
                <w:rFonts w:ascii="Calibri" w:eastAsia="Times New Roman" w:hAnsi="Calibri" w:cs="Calibri"/>
                <w:color w:val="000000"/>
              </w:rPr>
            </w:pPr>
            <w:r w:rsidRPr="006B68CE">
              <w:rPr>
                <w:rFonts w:ascii="Calibri" w:eastAsia="Times New Roman" w:hAnsi="Calibri" w:cs="Calibri"/>
                <w:color w:val="000000"/>
              </w:rPr>
              <w:t>51%</w:t>
            </w:r>
          </w:p>
        </w:tc>
        <w:tc>
          <w:tcPr>
            <w:tcW w:w="1029" w:type="dxa"/>
            <w:tcBorders>
              <w:top w:val="nil"/>
              <w:left w:val="nil"/>
              <w:bottom w:val="nil"/>
              <w:right w:val="nil"/>
            </w:tcBorders>
            <w:shd w:val="clear" w:color="auto" w:fill="auto"/>
            <w:noWrap/>
            <w:vAlign w:val="bottom"/>
            <w:hideMark/>
          </w:tcPr>
          <w:p w:rsidR="006649FD" w:rsidRPr="006B68CE" w:rsidRDefault="006649FD" w:rsidP="005C7619">
            <w:pPr>
              <w:spacing w:after="0" w:line="240" w:lineRule="auto"/>
              <w:jc w:val="right"/>
              <w:rPr>
                <w:rFonts w:ascii="Calibri" w:eastAsia="Times New Roman" w:hAnsi="Calibri" w:cs="Calibri"/>
                <w:color w:val="000000"/>
              </w:rPr>
            </w:pPr>
            <w:r w:rsidRPr="006B68CE">
              <w:rPr>
                <w:rFonts w:ascii="Calibri" w:eastAsia="Times New Roman" w:hAnsi="Calibri" w:cs="Calibri"/>
                <w:color w:val="000000"/>
              </w:rPr>
              <w:t>20%</w:t>
            </w:r>
          </w:p>
        </w:tc>
        <w:tc>
          <w:tcPr>
            <w:tcW w:w="976" w:type="dxa"/>
            <w:tcBorders>
              <w:top w:val="nil"/>
              <w:left w:val="nil"/>
              <w:bottom w:val="nil"/>
              <w:right w:val="nil"/>
            </w:tcBorders>
            <w:shd w:val="clear" w:color="auto" w:fill="auto"/>
            <w:noWrap/>
            <w:vAlign w:val="bottom"/>
            <w:hideMark/>
          </w:tcPr>
          <w:p w:rsidR="006649FD" w:rsidRPr="006B68CE" w:rsidRDefault="006649FD" w:rsidP="005C7619">
            <w:pPr>
              <w:spacing w:after="0" w:line="240" w:lineRule="auto"/>
              <w:jc w:val="right"/>
              <w:rPr>
                <w:rFonts w:ascii="Calibri" w:eastAsia="Times New Roman" w:hAnsi="Calibri" w:cs="Calibri"/>
                <w:color w:val="000000"/>
              </w:rPr>
            </w:pPr>
            <w:r w:rsidRPr="006B68CE">
              <w:rPr>
                <w:rFonts w:ascii="Calibri" w:eastAsia="Times New Roman" w:hAnsi="Calibri" w:cs="Calibri"/>
                <w:color w:val="000000"/>
              </w:rPr>
              <w:t>28%</w:t>
            </w:r>
          </w:p>
        </w:tc>
        <w:tc>
          <w:tcPr>
            <w:tcW w:w="976" w:type="dxa"/>
            <w:tcBorders>
              <w:top w:val="nil"/>
              <w:left w:val="nil"/>
              <w:bottom w:val="nil"/>
              <w:right w:val="nil"/>
            </w:tcBorders>
            <w:shd w:val="clear" w:color="auto" w:fill="auto"/>
            <w:noWrap/>
            <w:vAlign w:val="bottom"/>
            <w:hideMark/>
          </w:tcPr>
          <w:p w:rsidR="006649FD" w:rsidRPr="006B68CE" w:rsidRDefault="006649FD" w:rsidP="005C7619">
            <w:pPr>
              <w:spacing w:after="0" w:line="240" w:lineRule="auto"/>
              <w:jc w:val="right"/>
              <w:rPr>
                <w:rFonts w:ascii="Calibri" w:eastAsia="Times New Roman" w:hAnsi="Calibri" w:cs="Calibri"/>
                <w:color w:val="000000"/>
              </w:rPr>
            </w:pPr>
            <w:r w:rsidRPr="006B68CE">
              <w:rPr>
                <w:rFonts w:ascii="Calibri" w:eastAsia="Times New Roman" w:hAnsi="Calibri" w:cs="Calibri"/>
                <w:color w:val="000000"/>
              </w:rPr>
              <w:t>42%</w:t>
            </w:r>
          </w:p>
        </w:tc>
        <w:tc>
          <w:tcPr>
            <w:tcW w:w="976" w:type="dxa"/>
            <w:tcBorders>
              <w:top w:val="nil"/>
              <w:left w:val="nil"/>
              <w:bottom w:val="nil"/>
              <w:right w:val="nil"/>
            </w:tcBorders>
            <w:shd w:val="clear" w:color="auto" w:fill="auto"/>
            <w:noWrap/>
            <w:vAlign w:val="bottom"/>
            <w:hideMark/>
          </w:tcPr>
          <w:p w:rsidR="006649FD" w:rsidRPr="006B68CE" w:rsidRDefault="006649FD" w:rsidP="005C7619">
            <w:pPr>
              <w:spacing w:after="0" w:line="240" w:lineRule="auto"/>
              <w:jc w:val="right"/>
              <w:rPr>
                <w:rFonts w:ascii="Calibri" w:eastAsia="Times New Roman" w:hAnsi="Calibri" w:cs="Calibri"/>
                <w:color w:val="000000"/>
              </w:rPr>
            </w:pPr>
            <w:r w:rsidRPr="006B68CE">
              <w:rPr>
                <w:rFonts w:ascii="Calibri" w:eastAsia="Times New Roman" w:hAnsi="Calibri" w:cs="Calibri"/>
                <w:color w:val="000000"/>
              </w:rPr>
              <w:t>11%</w:t>
            </w:r>
          </w:p>
        </w:tc>
        <w:tc>
          <w:tcPr>
            <w:tcW w:w="976" w:type="dxa"/>
            <w:tcBorders>
              <w:top w:val="nil"/>
              <w:left w:val="nil"/>
              <w:bottom w:val="nil"/>
              <w:right w:val="nil"/>
            </w:tcBorders>
            <w:shd w:val="clear" w:color="auto" w:fill="auto"/>
            <w:noWrap/>
            <w:vAlign w:val="bottom"/>
            <w:hideMark/>
          </w:tcPr>
          <w:p w:rsidR="006649FD" w:rsidRPr="006B68CE" w:rsidRDefault="006649FD" w:rsidP="005C7619">
            <w:pPr>
              <w:spacing w:after="0" w:line="240" w:lineRule="auto"/>
              <w:jc w:val="right"/>
              <w:rPr>
                <w:rFonts w:ascii="Calibri" w:eastAsia="Times New Roman" w:hAnsi="Calibri" w:cs="Calibri"/>
                <w:color w:val="000000"/>
              </w:rPr>
            </w:pPr>
            <w:r w:rsidRPr="006B68CE">
              <w:rPr>
                <w:rFonts w:ascii="Calibri" w:eastAsia="Times New Roman" w:hAnsi="Calibri" w:cs="Calibri"/>
                <w:color w:val="000000"/>
              </w:rPr>
              <w:t>14%</w:t>
            </w:r>
          </w:p>
        </w:tc>
      </w:tr>
    </w:tbl>
    <w:p w:rsidR="006649FD" w:rsidRDefault="006649FD" w:rsidP="00DF0A47">
      <w:pPr>
        <w:rPr>
          <w:rFonts w:ascii="Times New Roman" w:hAnsi="Times New Roman" w:cs="Times New Roman"/>
          <w:sz w:val="24"/>
          <w:szCs w:val="24"/>
        </w:rPr>
      </w:pPr>
    </w:p>
    <w:p w:rsidR="005050F6" w:rsidRDefault="005050F6">
      <w:pPr>
        <w:rPr>
          <w:rFonts w:ascii="Times New Roman" w:hAnsi="Times New Roman" w:cs="Times New Roman"/>
          <w:sz w:val="24"/>
          <w:szCs w:val="24"/>
        </w:rPr>
      </w:pPr>
    </w:p>
    <w:p w:rsidR="00C974A5" w:rsidRPr="006649FD" w:rsidRDefault="006649FD" w:rsidP="006649FD">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2012 - </w:t>
      </w:r>
    </w:p>
    <w:p w:rsidR="00C974A5" w:rsidRDefault="002F69EA">
      <w:pPr>
        <w:rPr>
          <w:rFonts w:ascii="Times New Roman" w:hAnsi="Times New Roman" w:cs="Times New Roman"/>
          <w:sz w:val="24"/>
          <w:szCs w:val="24"/>
        </w:rPr>
      </w:pPr>
      <w:r w:rsidRPr="002F69EA">
        <w:rPr>
          <w:rFonts w:ascii="Times New Roman" w:hAnsi="Times New Roman" w:cs="Times New Roman"/>
          <w:noProof/>
          <w:sz w:val="24"/>
          <w:szCs w:val="24"/>
        </w:rPr>
        <w:drawing>
          <wp:inline distT="0" distB="0" distL="0" distR="0">
            <wp:extent cx="4572000" cy="2743200"/>
            <wp:effectExtent l="19050" t="0" r="19050"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bl>
      <w:tblPr>
        <w:tblW w:w="5856" w:type="dxa"/>
        <w:tblInd w:w="108" w:type="dxa"/>
        <w:tblLook w:val="04A0"/>
      </w:tblPr>
      <w:tblGrid>
        <w:gridCol w:w="976"/>
        <w:gridCol w:w="1029"/>
        <w:gridCol w:w="976"/>
        <w:gridCol w:w="976"/>
        <w:gridCol w:w="976"/>
        <w:gridCol w:w="976"/>
      </w:tblGrid>
      <w:tr w:rsidR="00740262" w:rsidRPr="00740262" w:rsidTr="00740262">
        <w:trPr>
          <w:trHeight w:val="300"/>
        </w:trPr>
        <w:tc>
          <w:tcPr>
            <w:tcW w:w="976" w:type="dxa"/>
            <w:tcBorders>
              <w:top w:val="nil"/>
              <w:left w:val="nil"/>
              <w:bottom w:val="nil"/>
              <w:right w:val="nil"/>
            </w:tcBorders>
            <w:shd w:val="clear" w:color="auto" w:fill="auto"/>
            <w:noWrap/>
            <w:vAlign w:val="bottom"/>
            <w:hideMark/>
          </w:tcPr>
          <w:p w:rsidR="00740262" w:rsidRPr="00740262" w:rsidRDefault="00740262" w:rsidP="00740262">
            <w:pPr>
              <w:spacing w:after="0" w:line="240" w:lineRule="auto"/>
              <w:rPr>
                <w:rFonts w:ascii="Calibri" w:eastAsia="Times New Roman" w:hAnsi="Calibri" w:cs="Times New Roman"/>
                <w:color w:val="000000"/>
              </w:rPr>
            </w:pPr>
            <w:r w:rsidRPr="00740262">
              <w:rPr>
                <w:rFonts w:ascii="Calibri" w:eastAsia="Times New Roman" w:hAnsi="Calibri" w:cs="Times New Roman"/>
                <w:color w:val="000000"/>
              </w:rPr>
              <w:t>ETOH</w:t>
            </w:r>
          </w:p>
        </w:tc>
        <w:tc>
          <w:tcPr>
            <w:tcW w:w="976" w:type="dxa"/>
            <w:tcBorders>
              <w:top w:val="nil"/>
              <w:left w:val="nil"/>
              <w:bottom w:val="nil"/>
              <w:right w:val="nil"/>
            </w:tcBorders>
            <w:shd w:val="clear" w:color="auto" w:fill="auto"/>
            <w:noWrap/>
            <w:vAlign w:val="bottom"/>
            <w:hideMark/>
          </w:tcPr>
          <w:p w:rsidR="00740262" w:rsidRPr="00740262" w:rsidRDefault="00740262" w:rsidP="00740262">
            <w:pPr>
              <w:spacing w:after="0" w:line="240" w:lineRule="auto"/>
              <w:rPr>
                <w:rFonts w:ascii="Calibri" w:eastAsia="Times New Roman" w:hAnsi="Calibri" w:cs="Times New Roman"/>
                <w:color w:val="000000"/>
              </w:rPr>
            </w:pPr>
            <w:r w:rsidRPr="00740262">
              <w:rPr>
                <w:rFonts w:ascii="Calibri" w:eastAsia="Times New Roman" w:hAnsi="Calibri" w:cs="Times New Roman"/>
                <w:color w:val="000000"/>
              </w:rPr>
              <w:t>COCAINE</w:t>
            </w:r>
          </w:p>
        </w:tc>
        <w:tc>
          <w:tcPr>
            <w:tcW w:w="976" w:type="dxa"/>
            <w:tcBorders>
              <w:top w:val="nil"/>
              <w:left w:val="nil"/>
              <w:bottom w:val="nil"/>
              <w:right w:val="nil"/>
            </w:tcBorders>
            <w:shd w:val="clear" w:color="auto" w:fill="auto"/>
            <w:noWrap/>
            <w:vAlign w:val="bottom"/>
            <w:hideMark/>
          </w:tcPr>
          <w:p w:rsidR="00740262" w:rsidRPr="00740262" w:rsidRDefault="00740262" w:rsidP="00740262">
            <w:pPr>
              <w:spacing w:after="0" w:line="240" w:lineRule="auto"/>
              <w:rPr>
                <w:rFonts w:ascii="Calibri" w:eastAsia="Times New Roman" w:hAnsi="Calibri" w:cs="Times New Roman"/>
                <w:color w:val="000000"/>
              </w:rPr>
            </w:pPr>
            <w:r w:rsidRPr="00740262">
              <w:rPr>
                <w:rFonts w:ascii="Calibri" w:eastAsia="Times New Roman" w:hAnsi="Calibri" w:cs="Times New Roman"/>
                <w:color w:val="000000"/>
              </w:rPr>
              <w:t>THC</w:t>
            </w:r>
          </w:p>
        </w:tc>
        <w:tc>
          <w:tcPr>
            <w:tcW w:w="976" w:type="dxa"/>
            <w:tcBorders>
              <w:top w:val="nil"/>
              <w:left w:val="nil"/>
              <w:bottom w:val="nil"/>
              <w:right w:val="nil"/>
            </w:tcBorders>
            <w:shd w:val="clear" w:color="auto" w:fill="auto"/>
            <w:noWrap/>
            <w:vAlign w:val="bottom"/>
            <w:hideMark/>
          </w:tcPr>
          <w:p w:rsidR="00740262" w:rsidRPr="00740262" w:rsidRDefault="00740262" w:rsidP="00740262">
            <w:pPr>
              <w:spacing w:after="0" w:line="240" w:lineRule="auto"/>
              <w:rPr>
                <w:rFonts w:ascii="Calibri" w:eastAsia="Times New Roman" w:hAnsi="Calibri" w:cs="Times New Roman"/>
                <w:color w:val="000000"/>
              </w:rPr>
            </w:pPr>
            <w:r w:rsidRPr="00740262">
              <w:rPr>
                <w:rFonts w:ascii="Calibri" w:eastAsia="Times New Roman" w:hAnsi="Calibri" w:cs="Times New Roman"/>
                <w:color w:val="000000"/>
              </w:rPr>
              <w:t>HEROIN</w:t>
            </w:r>
          </w:p>
        </w:tc>
        <w:tc>
          <w:tcPr>
            <w:tcW w:w="976" w:type="dxa"/>
            <w:tcBorders>
              <w:top w:val="nil"/>
              <w:left w:val="nil"/>
              <w:bottom w:val="nil"/>
              <w:right w:val="nil"/>
            </w:tcBorders>
            <w:shd w:val="clear" w:color="auto" w:fill="auto"/>
            <w:noWrap/>
            <w:vAlign w:val="bottom"/>
            <w:hideMark/>
          </w:tcPr>
          <w:p w:rsidR="00740262" w:rsidRPr="00740262" w:rsidRDefault="00740262" w:rsidP="00740262">
            <w:pPr>
              <w:spacing w:after="0" w:line="240" w:lineRule="auto"/>
              <w:rPr>
                <w:rFonts w:ascii="Calibri" w:eastAsia="Times New Roman" w:hAnsi="Calibri" w:cs="Times New Roman"/>
                <w:color w:val="000000"/>
              </w:rPr>
            </w:pPr>
            <w:r w:rsidRPr="00740262">
              <w:rPr>
                <w:rFonts w:ascii="Calibri" w:eastAsia="Times New Roman" w:hAnsi="Calibri" w:cs="Times New Roman"/>
                <w:color w:val="000000"/>
              </w:rPr>
              <w:t>PILLS</w:t>
            </w:r>
          </w:p>
        </w:tc>
        <w:tc>
          <w:tcPr>
            <w:tcW w:w="976" w:type="dxa"/>
            <w:tcBorders>
              <w:top w:val="nil"/>
              <w:left w:val="nil"/>
              <w:bottom w:val="nil"/>
              <w:right w:val="nil"/>
            </w:tcBorders>
            <w:shd w:val="clear" w:color="auto" w:fill="auto"/>
            <w:noWrap/>
            <w:vAlign w:val="bottom"/>
            <w:hideMark/>
          </w:tcPr>
          <w:p w:rsidR="00740262" w:rsidRPr="00740262" w:rsidRDefault="00740262" w:rsidP="00740262">
            <w:pPr>
              <w:spacing w:after="0" w:line="240" w:lineRule="auto"/>
              <w:rPr>
                <w:rFonts w:ascii="Calibri" w:eastAsia="Times New Roman" w:hAnsi="Calibri" w:cs="Times New Roman"/>
                <w:color w:val="000000"/>
              </w:rPr>
            </w:pPr>
            <w:r w:rsidRPr="00740262">
              <w:rPr>
                <w:rFonts w:ascii="Calibri" w:eastAsia="Times New Roman" w:hAnsi="Calibri" w:cs="Times New Roman"/>
                <w:color w:val="000000"/>
              </w:rPr>
              <w:t>OTHER</w:t>
            </w:r>
          </w:p>
        </w:tc>
      </w:tr>
      <w:tr w:rsidR="00740262" w:rsidRPr="00740262" w:rsidTr="00740262">
        <w:trPr>
          <w:trHeight w:val="300"/>
        </w:trPr>
        <w:tc>
          <w:tcPr>
            <w:tcW w:w="976" w:type="dxa"/>
            <w:tcBorders>
              <w:top w:val="nil"/>
              <w:left w:val="nil"/>
              <w:bottom w:val="nil"/>
              <w:right w:val="nil"/>
            </w:tcBorders>
            <w:shd w:val="clear" w:color="auto" w:fill="auto"/>
            <w:noWrap/>
            <w:vAlign w:val="bottom"/>
            <w:hideMark/>
          </w:tcPr>
          <w:p w:rsidR="00740262" w:rsidRPr="00740262" w:rsidRDefault="00740262" w:rsidP="00740262">
            <w:pPr>
              <w:spacing w:after="0" w:line="240" w:lineRule="auto"/>
              <w:jc w:val="right"/>
              <w:rPr>
                <w:rFonts w:ascii="Calibri" w:eastAsia="Times New Roman" w:hAnsi="Calibri" w:cs="Times New Roman"/>
                <w:color w:val="000000"/>
              </w:rPr>
            </w:pPr>
            <w:r w:rsidRPr="00740262">
              <w:rPr>
                <w:rFonts w:ascii="Calibri" w:eastAsia="Times New Roman" w:hAnsi="Calibri" w:cs="Times New Roman"/>
                <w:color w:val="000000"/>
              </w:rPr>
              <w:t>57%</w:t>
            </w:r>
          </w:p>
        </w:tc>
        <w:tc>
          <w:tcPr>
            <w:tcW w:w="976" w:type="dxa"/>
            <w:tcBorders>
              <w:top w:val="nil"/>
              <w:left w:val="nil"/>
              <w:bottom w:val="nil"/>
              <w:right w:val="nil"/>
            </w:tcBorders>
            <w:shd w:val="clear" w:color="auto" w:fill="auto"/>
            <w:noWrap/>
            <w:vAlign w:val="bottom"/>
            <w:hideMark/>
          </w:tcPr>
          <w:p w:rsidR="00740262" w:rsidRPr="00740262" w:rsidRDefault="00740262" w:rsidP="00740262">
            <w:pPr>
              <w:spacing w:after="0" w:line="240" w:lineRule="auto"/>
              <w:jc w:val="right"/>
              <w:rPr>
                <w:rFonts w:ascii="Calibri" w:eastAsia="Times New Roman" w:hAnsi="Calibri" w:cs="Times New Roman"/>
                <w:color w:val="000000"/>
              </w:rPr>
            </w:pPr>
            <w:r w:rsidRPr="00740262">
              <w:rPr>
                <w:rFonts w:ascii="Calibri" w:eastAsia="Times New Roman" w:hAnsi="Calibri" w:cs="Times New Roman"/>
                <w:color w:val="000000"/>
              </w:rPr>
              <w:t>5%</w:t>
            </w:r>
          </w:p>
        </w:tc>
        <w:tc>
          <w:tcPr>
            <w:tcW w:w="976" w:type="dxa"/>
            <w:tcBorders>
              <w:top w:val="nil"/>
              <w:left w:val="nil"/>
              <w:bottom w:val="nil"/>
              <w:right w:val="nil"/>
            </w:tcBorders>
            <w:shd w:val="clear" w:color="auto" w:fill="auto"/>
            <w:noWrap/>
            <w:vAlign w:val="bottom"/>
            <w:hideMark/>
          </w:tcPr>
          <w:p w:rsidR="00740262" w:rsidRPr="00740262" w:rsidRDefault="00740262" w:rsidP="00740262">
            <w:pPr>
              <w:spacing w:after="0" w:line="240" w:lineRule="auto"/>
              <w:jc w:val="right"/>
              <w:rPr>
                <w:rFonts w:ascii="Calibri" w:eastAsia="Times New Roman" w:hAnsi="Calibri" w:cs="Times New Roman"/>
                <w:color w:val="000000"/>
              </w:rPr>
            </w:pPr>
            <w:r w:rsidRPr="00740262">
              <w:rPr>
                <w:rFonts w:ascii="Calibri" w:eastAsia="Times New Roman" w:hAnsi="Calibri" w:cs="Times New Roman"/>
                <w:color w:val="000000"/>
              </w:rPr>
              <w:t>27%</w:t>
            </w:r>
          </w:p>
        </w:tc>
        <w:tc>
          <w:tcPr>
            <w:tcW w:w="976" w:type="dxa"/>
            <w:tcBorders>
              <w:top w:val="nil"/>
              <w:left w:val="nil"/>
              <w:bottom w:val="nil"/>
              <w:right w:val="nil"/>
            </w:tcBorders>
            <w:shd w:val="clear" w:color="auto" w:fill="auto"/>
            <w:noWrap/>
            <w:vAlign w:val="bottom"/>
            <w:hideMark/>
          </w:tcPr>
          <w:p w:rsidR="00740262" w:rsidRPr="00740262" w:rsidRDefault="00740262" w:rsidP="00740262">
            <w:pPr>
              <w:spacing w:after="0" w:line="240" w:lineRule="auto"/>
              <w:jc w:val="right"/>
              <w:rPr>
                <w:rFonts w:ascii="Calibri" w:eastAsia="Times New Roman" w:hAnsi="Calibri" w:cs="Times New Roman"/>
                <w:color w:val="000000"/>
              </w:rPr>
            </w:pPr>
            <w:r w:rsidRPr="00740262">
              <w:rPr>
                <w:rFonts w:ascii="Calibri" w:eastAsia="Times New Roman" w:hAnsi="Calibri" w:cs="Times New Roman"/>
                <w:color w:val="000000"/>
              </w:rPr>
              <w:t>26%</w:t>
            </w:r>
          </w:p>
        </w:tc>
        <w:tc>
          <w:tcPr>
            <w:tcW w:w="976" w:type="dxa"/>
            <w:tcBorders>
              <w:top w:val="nil"/>
              <w:left w:val="nil"/>
              <w:bottom w:val="nil"/>
              <w:right w:val="nil"/>
            </w:tcBorders>
            <w:shd w:val="clear" w:color="auto" w:fill="auto"/>
            <w:noWrap/>
            <w:vAlign w:val="bottom"/>
            <w:hideMark/>
          </w:tcPr>
          <w:p w:rsidR="00740262" w:rsidRPr="00740262" w:rsidRDefault="00740262" w:rsidP="00740262">
            <w:pPr>
              <w:spacing w:after="0" w:line="240" w:lineRule="auto"/>
              <w:jc w:val="right"/>
              <w:rPr>
                <w:rFonts w:ascii="Calibri" w:eastAsia="Times New Roman" w:hAnsi="Calibri" w:cs="Times New Roman"/>
                <w:color w:val="000000"/>
              </w:rPr>
            </w:pPr>
            <w:r w:rsidRPr="00740262">
              <w:rPr>
                <w:rFonts w:ascii="Calibri" w:eastAsia="Times New Roman" w:hAnsi="Calibri" w:cs="Times New Roman"/>
                <w:color w:val="000000"/>
              </w:rPr>
              <w:t>15%</w:t>
            </w:r>
          </w:p>
        </w:tc>
        <w:tc>
          <w:tcPr>
            <w:tcW w:w="976" w:type="dxa"/>
            <w:tcBorders>
              <w:top w:val="nil"/>
              <w:left w:val="nil"/>
              <w:bottom w:val="nil"/>
              <w:right w:val="nil"/>
            </w:tcBorders>
            <w:shd w:val="clear" w:color="auto" w:fill="auto"/>
            <w:noWrap/>
            <w:vAlign w:val="bottom"/>
            <w:hideMark/>
          </w:tcPr>
          <w:p w:rsidR="00740262" w:rsidRPr="00740262" w:rsidRDefault="00740262" w:rsidP="00740262">
            <w:pPr>
              <w:spacing w:after="0" w:line="240" w:lineRule="auto"/>
              <w:jc w:val="right"/>
              <w:rPr>
                <w:rFonts w:ascii="Calibri" w:eastAsia="Times New Roman" w:hAnsi="Calibri" w:cs="Times New Roman"/>
                <w:color w:val="000000"/>
              </w:rPr>
            </w:pPr>
            <w:r w:rsidRPr="00740262">
              <w:rPr>
                <w:rFonts w:ascii="Calibri" w:eastAsia="Times New Roman" w:hAnsi="Calibri" w:cs="Times New Roman"/>
                <w:color w:val="000000"/>
              </w:rPr>
              <w:t>9%</w:t>
            </w:r>
          </w:p>
        </w:tc>
      </w:tr>
    </w:tbl>
    <w:p w:rsidR="00C974A5" w:rsidRDefault="00C974A5">
      <w:pPr>
        <w:rPr>
          <w:rFonts w:ascii="Times New Roman" w:hAnsi="Times New Roman" w:cs="Times New Roman"/>
          <w:sz w:val="24"/>
          <w:szCs w:val="24"/>
        </w:rPr>
      </w:pPr>
    </w:p>
    <w:p w:rsidR="006649FD" w:rsidRDefault="006649FD">
      <w:pPr>
        <w:rPr>
          <w:rFonts w:ascii="Times New Roman" w:hAnsi="Times New Roman" w:cs="Times New Roman"/>
          <w:sz w:val="24"/>
          <w:szCs w:val="24"/>
        </w:rPr>
      </w:pPr>
      <w:r w:rsidRPr="006649FD">
        <w:rPr>
          <w:rFonts w:ascii="Times New Roman" w:hAnsi="Times New Roman" w:cs="Times New Roman"/>
          <w:noProof/>
          <w:sz w:val="24"/>
          <w:szCs w:val="24"/>
        </w:rPr>
        <w:lastRenderedPageBreak/>
        <w:drawing>
          <wp:inline distT="0" distB="0" distL="0" distR="0">
            <wp:extent cx="4572000" cy="2743200"/>
            <wp:effectExtent l="19050" t="0" r="19050" b="0"/>
            <wp:docPr id="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bl>
      <w:tblPr>
        <w:tblW w:w="6843" w:type="dxa"/>
        <w:tblInd w:w="108" w:type="dxa"/>
        <w:tblLook w:val="04A0"/>
      </w:tblPr>
      <w:tblGrid>
        <w:gridCol w:w="1203"/>
        <w:gridCol w:w="976"/>
        <w:gridCol w:w="1029"/>
        <w:gridCol w:w="976"/>
        <w:gridCol w:w="976"/>
        <w:gridCol w:w="976"/>
        <w:gridCol w:w="976"/>
      </w:tblGrid>
      <w:tr w:rsidR="006649FD" w:rsidRPr="006649FD" w:rsidTr="006649FD">
        <w:trPr>
          <w:trHeight w:val="300"/>
        </w:trPr>
        <w:tc>
          <w:tcPr>
            <w:tcW w:w="987" w:type="dxa"/>
            <w:tcBorders>
              <w:top w:val="nil"/>
              <w:left w:val="nil"/>
              <w:bottom w:val="nil"/>
              <w:right w:val="nil"/>
            </w:tcBorders>
            <w:shd w:val="clear" w:color="auto" w:fill="auto"/>
            <w:noWrap/>
            <w:vAlign w:val="bottom"/>
            <w:hideMark/>
          </w:tcPr>
          <w:p w:rsidR="006649FD" w:rsidRPr="006649FD" w:rsidRDefault="006649FD" w:rsidP="006649FD">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6649FD" w:rsidRPr="006649FD" w:rsidRDefault="006649FD" w:rsidP="006649FD">
            <w:pPr>
              <w:spacing w:after="0" w:line="240" w:lineRule="auto"/>
              <w:rPr>
                <w:rFonts w:ascii="Calibri" w:eastAsia="Times New Roman" w:hAnsi="Calibri" w:cs="Times New Roman"/>
                <w:color w:val="000000"/>
              </w:rPr>
            </w:pPr>
            <w:r w:rsidRPr="006649FD">
              <w:rPr>
                <w:rFonts w:ascii="Calibri" w:eastAsia="Times New Roman" w:hAnsi="Calibri" w:cs="Times New Roman"/>
                <w:color w:val="000000"/>
              </w:rPr>
              <w:t>ETOH</w:t>
            </w:r>
          </w:p>
        </w:tc>
        <w:tc>
          <w:tcPr>
            <w:tcW w:w="976" w:type="dxa"/>
            <w:tcBorders>
              <w:top w:val="nil"/>
              <w:left w:val="nil"/>
              <w:bottom w:val="nil"/>
              <w:right w:val="nil"/>
            </w:tcBorders>
            <w:shd w:val="clear" w:color="auto" w:fill="auto"/>
            <w:noWrap/>
            <w:vAlign w:val="bottom"/>
            <w:hideMark/>
          </w:tcPr>
          <w:p w:rsidR="006649FD" w:rsidRPr="006649FD" w:rsidRDefault="006649FD" w:rsidP="006649FD">
            <w:pPr>
              <w:spacing w:after="0" w:line="240" w:lineRule="auto"/>
              <w:rPr>
                <w:rFonts w:ascii="Calibri" w:eastAsia="Times New Roman" w:hAnsi="Calibri" w:cs="Times New Roman"/>
                <w:color w:val="000000"/>
              </w:rPr>
            </w:pPr>
            <w:r w:rsidRPr="006649FD">
              <w:rPr>
                <w:rFonts w:ascii="Calibri" w:eastAsia="Times New Roman" w:hAnsi="Calibri" w:cs="Times New Roman"/>
                <w:color w:val="000000"/>
              </w:rPr>
              <w:t>COCAINE</w:t>
            </w:r>
          </w:p>
        </w:tc>
        <w:tc>
          <w:tcPr>
            <w:tcW w:w="976" w:type="dxa"/>
            <w:tcBorders>
              <w:top w:val="nil"/>
              <w:left w:val="nil"/>
              <w:bottom w:val="nil"/>
              <w:right w:val="nil"/>
            </w:tcBorders>
            <w:shd w:val="clear" w:color="auto" w:fill="auto"/>
            <w:noWrap/>
            <w:vAlign w:val="bottom"/>
            <w:hideMark/>
          </w:tcPr>
          <w:p w:rsidR="006649FD" w:rsidRPr="006649FD" w:rsidRDefault="006649FD" w:rsidP="006649FD">
            <w:pPr>
              <w:spacing w:after="0" w:line="240" w:lineRule="auto"/>
              <w:rPr>
                <w:rFonts w:ascii="Calibri" w:eastAsia="Times New Roman" w:hAnsi="Calibri" w:cs="Times New Roman"/>
                <w:color w:val="000000"/>
              </w:rPr>
            </w:pPr>
            <w:r w:rsidRPr="006649FD">
              <w:rPr>
                <w:rFonts w:ascii="Calibri" w:eastAsia="Times New Roman" w:hAnsi="Calibri" w:cs="Times New Roman"/>
                <w:color w:val="000000"/>
              </w:rPr>
              <w:t>THC</w:t>
            </w:r>
          </w:p>
        </w:tc>
        <w:tc>
          <w:tcPr>
            <w:tcW w:w="976" w:type="dxa"/>
            <w:tcBorders>
              <w:top w:val="nil"/>
              <w:left w:val="nil"/>
              <w:bottom w:val="nil"/>
              <w:right w:val="nil"/>
            </w:tcBorders>
            <w:shd w:val="clear" w:color="auto" w:fill="auto"/>
            <w:noWrap/>
            <w:vAlign w:val="bottom"/>
            <w:hideMark/>
          </w:tcPr>
          <w:p w:rsidR="006649FD" w:rsidRPr="006649FD" w:rsidRDefault="006649FD" w:rsidP="006649FD">
            <w:pPr>
              <w:spacing w:after="0" w:line="240" w:lineRule="auto"/>
              <w:rPr>
                <w:rFonts w:ascii="Calibri" w:eastAsia="Times New Roman" w:hAnsi="Calibri" w:cs="Times New Roman"/>
                <w:color w:val="000000"/>
              </w:rPr>
            </w:pPr>
            <w:r w:rsidRPr="006649FD">
              <w:rPr>
                <w:rFonts w:ascii="Calibri" w:eastAsia="Times New Roman" w:hAnsi="Calibri" w:cs="Times New Roman"/>
                <w:color w:val="000000"/>
              </w:rPr>
              <w:t>HEROIN</w:t>
            </w:r>
          </w:p>
        </w:tc>
        <w:tc>
          <w:tcPr>
            <w:tcW w:w="976" w:type="dxa"/>
            <w:tcBorders>
              <w:top w:val="nil"/>
              <w:left w:val="nil"/>
              <w:bottom w:val="nil"/>
              <w:right w:val="nil"/>
            </w:tcBorders>
            <w:shd w:val="clear" w:color="auto" w:fill="auto"/>
            <w:noWrap/>
            <w:vAlign w:val="bottom"/>
            <w:hideMark/>
          </w:tcPr>
          <w:p w:rsidR="006649FD" w:rsidRPr="006649FD" w:rsidRDefault="006649FD" w:rsidP="006649FD">
            <w:pPr>
              <w:spacing w:after="0" w:line="240" w:lineRule="auto"/>
              <w:rPr>
                <w:rFonts w:ascii="Calibri" w:eastAsia="Times New Roman" w:hAnsi="Calibri" w:cs="Times New Roman"/>
                <w:color w:val="000000"/>
              </w:rPr>
            </w:pPr>
            <w:r w:rsidRPr="006649FD">
              <w:rPr>
                <w:rFonts w:ascii="Calibri" w:eastAsia="Times New Roman" w:hAnsi="Calibri" w:cs="Times New Roman"/>
                <w:color w:val="000000"/>
              </w:rPr>
              <w:t>PILLS</w:t>
            </w:r>
          </w:p>
        </w:tc>
        <w:tc>
          <w:tcPr>
            <w:tcW w:w="976" w:type="dxa"/>
            <w:tcBorders>
              <w:top w:val="nil"/>
              <w:left w:val="nil"/>
              <w:bottom w:val="nil"/>
              <w:right w:val="nil"/>
            </w:tcBorders>
            <w:shd w:val="clear" w:color="auto" w:fill="auto"/>
            <w:noWrap/>
            <w:vAlign w:val="bottom"/>
            <w:hideMark/>
          </w:tcPr>
          <w:p w:rsidR="006649FD" w:rsidRPr="006649FD" w:rsidRDefault="006649FD" w:rsidP="006649FD">
            <w:pPr>
              <w:spacing w:after="0" w:line="240" w:lineRule="auto"/>
              <w:rPr>
                <w:rFonts w:ascii="Calibri" w:eastAsia="Times New Roman" w:hAnsi="Calibri" w:cs="Times New Roman"/>
                <w:color w:val="000000"/>
              </w:rPr>
            </w:pPr>
            <w:r w:rsidRPr="006649FD">
              <w:rPr>
                <w:rFonts w:ascii="Calibri" w:eastAsia="Times New Roman" w:hAnsi="Calibri" w:cs="Times New Roman"/>
                <w:color w:val="000000"/>
              </w:rPr>
              <w:t>OTHER</w:t>
            </w:r>
          </w:p>
        </w:tc>
      </w:tr>
      <w:tr w:rsidR="006649FD" w:rsidRPr="006649FD" w:rsidTr="006649FD">
        <w:trPr>
          <w:trHeight w:val="300"/>
        </w:trPr>
        <w:tc>
          <w:tcPr>
            <w:tcW w:w="987" w:type="dxa"/>
            <w:tcBorders>
              <w:top w:val="nil"/>
              <w:left w:val="nil"/>
              <w:bottom w:val="nil"/>
              <w:right w:val="nil"/>
            </w:tcBorders>
            <w:shd w:val="clear" w:color="auto" w:fill="auto"/>
            <w:noWrap/>
            <w:vAlign w:val="bottom"/>
            <w:hideMark/>
          </w:tcPr>
          <w:p w:rsidR="006649FD" w:rsidRPr="006649FD" w:rsidRDefault="006649FD" w:rsidP="006649FD">
            <w:pPr>
              <w:spacing w:after="0" w:line="240" w:lineRule="auto"/>
              <w:rPr>
                <w:rFonts w:ascii="Calibri" w:eastAsia="Times New Roman" w:hAnsi="Calibri" w:cs="Times New Roman"/>
                <w:color w:val="000000"/>
              </w:rPr>
            </w:pPr>
            <w:r w:rsidRPr="006649FD">
              <w:rPr>
                <w:rFonts w:ascii="Calibri" w:eastAsia="Times New Roman" w:hAnsi="Calibri" w:cs="Times New Roman"/>
                <w:color w:val="000000"/>
              </w:rPr>
              <w:t>July</w:t>
            </w:r>
          </w:p>
        </w:tc>
        <w:tc>
          <w:tcPr>
            <w:tcW w:w="976" w:type="dxa"/>
            <w:tcBorders>
              <w:top w:val="nil"/>
              <w:left w:val="nil"/>
              <w:bottom w:val="nil"/>
              <w:right w:val="nil"/>
            </w:tcBorders>
            <w:shd w:val="clear" w:color="auto" w:fill="auto"/>
            <w:noWrap/>
            <w:vAlign w:val="bottom"/>
            <w:hideMark/>
          </w:tcPr>
          <w:p w:rsidR="006649FD" w:rsidRPr="006649FD" w:rsidRDefault="006649FD" w:rsidP="006649FD">
            <w:pPr>
              <w:spacing w:after="0" w:line="240" w:lineRule="auto"/>
              <w:jc w:val="right"/>
              <w:rPr>
                <w:rFonts w:ascii="Calibri" w:eastAsia="Times New Roman" w:hAnsi="Calibri" w:cs="Times New Roman"/>
                <w:color w:val="000000"/>
              </w:rPr>
            </w:pPr>
            <w:r w:rsidRPr="006649FD">
              <w:rPr>
                <w:rFonts w:ascii="Calibri" w:eastAsia="Times New Roman" w:hAnsi="Calibri" w:cs="Times New Roman"/>
                <w:color w:val="000000"/>
              </w:rPr>
              <w:t>47%</w:t>
            </w:r>
          </w:p>
        </w:tc>
        <w:tc>
          <w:tcPr>
            <w:tcW w:w="976" w:type="dxa"/>
            <w:tcBorders>
              <w:top w:val="nil"/>
              <w:left w:val="nil"/>
              <w:bottom w:val="nil"/>
              <w:right w:val="nil"/>
            </w:tcBorders>
            <w:shd w:val="clear" w:color="auto" w:fill="auto"/>
            <w:noWrap/>
            <w:vAlign w:val="bottom"/>
            <w:hideMark/>
          </w:tcPr>
          <w:p w:rsidR="006649FD" w:rsidRPr="006649FD" w:rsidRDefault="006649FD" w:rsidP="006649FD">
            <w:pPr>
              <w:spacing w:after="0" w:line="240" w:lineRule="auto"/>
              <w:jc w:val="right"/>
              <w:rPr>
                <w:rFonts w:ascii="Calibri" w:eastAsia="Times New Roman" w:hAnsi="Calibri" w:cs="Times New Roman"/>
                <w:color w:val="000000"/>
              </w:rPr>
            </w:pPr>
            <w:r w:rsidRPr="006649FD">
              <w:rPr>
                <w:rFonts w:ascii="Calibri" w:eastAsia="Times New Roman" w:hAnsi="Calibri" w:cs="Times New Roman"/>
                <w:color w:val="000000"/>
              </w:rPr>
              <w:t>9%</w:t>
            </w:r>
          </w:p>
        </w:tc>
        <w:tc>
          <w:tcPr>
            <w:tcW w:w="976" w:type="dxa"/>
            <w:tcBorders>
              <w:top w:val="nil"/>
              <w:left w:val="nil"/>
              <w:bottom w:val="nil"/>
              <w:right w:val="nil"/>
            </w:tcBorders>
            <w:shd w:val="clear" w:color="auto" w:fill="auto"/>
            <w:noWrap/>
            <w:vAlign w:val="bottom"/>
            <w:hideMark/>
          </w:tcPr>
          <w:p w:rsidR="006649FD" w:rsidRPr="006649FD" w:rsidRDefault="006649FD" w:rsidP="006649FD">
            <w:pPr>
              <w:spacing w:after="0" w:line="240" w:lineRule="auto"/>
              <w:jc w:val="right"/>
              <w:rPr>
                <w:rFonts w:ascii="Calibri" w:eastAsia="Times New Roman" w:hAnsi="Calibri" w:cs="Times New Roman"/>
                <w:color w:val="000000"/>
              </w:rPr>
            </w:pPr>
            <w:r w:rsidRPr="006649FD">
              <w:rPr>
                <w:rFonts w:ascii="Calibri" w:eastAsia="Times New Roman" w:hAnsi="Calibri" w:cs="Times New Roman"/>
                <w:color w:val="000000"/>
              </w:rPr>
              <w:t>19%</w:t>
            </w:r>
          </w:p>
        </w:tc>
        <w:tc>
          <w:tcPr>
            <w:tcW w:w="976" w:type="dxa"/>
            <w:tcBorders>
              <w:top w:val="nil"/>
              <w:left w:val="nil"/>
              <w:bottom w:val="nil"/>
              <w:right w:val="nil"/>
            </w:tcBorders>
            <w:shd w:val="clear" w:color="auto" w:fill="auto"/>
            <w:noWrap/>
            <w:vAlign w:val="bottom"/>
            <w:hideMark/>
          </w:tcPr>
          <w:p w:rsidR="006649FD" w:rsidRPr="006649FD" w:rsidRDefault="006649FD" w:rsidP="006649FD">
            <w:pPr>
              <w:spacing w:after="0" w:line="240" w:lineRule="auto"/>
              <w:jc w:val="right"/>
              <w:rPr>
                <w:rFonts w:ascii="Calibri" w:eastAsia="Times New Roman" w:hAnsi="Calibri" w:cs="Times New Roman"/>
                <w:color w:val="000000"/>
              </w:rPr>
            </w:pPr>
            <w:r w:rsidRPr="006649FD">
              <w:rPr>
                <w:rFonts w:ascii="Calibri" w:eastAsia="Times New Roman" w:hAnsi="Calibri" w:cs="Times New Roman"/>
                <w:color w:val="000000"/>
              </w:rPr>
              <w:t>9%</w:t>
            </w:r>
          </w:p>
        </w:tc>
        <w:tc>
          <w:tcPr>
            <w:tcW w:w="976" w:type="dxa"/>
            <w:tcBorders>
              <w:top w:val="nil"/>
              <w:left w:val="nil"/>
              <w:bottom w:val="nil"/>
              <w:right w:val="nil"/>
            </w:tcBorders>
            <w:shd w:val="clear" w:color="auto" w:fill="auto"/>
            <w:noWrap/>
            <w:vAlign w:val="bottom"/>
            <w:hideMark/>
          </w:tcPr>
          <w:p w:rsidR="006649FD" w:rsidRPr="006649FD" w:rsidRDefault="006649FD" w:rsidP="006649FD">
            <w:pPr>
              <w:spacing w:after="0" w:line="240" w:lineRule="auto"/>
              <w:jc w:val="right"/>
              <w:rPr>
                <w:rFonts w:ascii="Calibri" w:eastAsia="Times New Roman" w:hAnsi="Calibri" w:cs="Times New Roman"/>
                <w:color w:val="000000"/>
              </w:rPr>
            </w:pPr>
            <w:r w:rsidRPr="006649FD">
              <w:rPr>
                <w:rFonts w:ascii="Calibri" w:eastAsia="Times New Roman" w:hAnsi="Calibri" w:cs="Times New Roman"/>
                <w:color w:val="000000"/>
              </w:rPr>
              <w:t>9%</w:t>
            </w:r>
          </w:p>
        </w:tc>
        <w:tc>
          <w:tcPr>
            <w:tcW w:w="976" w:type="dxa"/>
            <w:tcBorders>
              <w:top w:val="nil"/>
              <w:left w:val="nil"/>
              <w:bottom w:val="nil"/>
              <w:right w:val="nil"/>
            </w:tcBorders>
            <w:shd w:val="clear" w:color="auto" w:fill="auto"/>
            <w:noWrap/>
            <w:vAlign w:val="bottom"/>
            <w:hideMark/>
          </w:tcPr>
          <w:p w:rsidR="006649FD" w:rsidRPr="006649FD" w:rsidRDefault="006649FD" w:rsidP="006649FD">
            <w:pPr>
              <w:spacing w:after="0" w:line="240" w:lineRule="auto"/>
              <w:jc w:val="right"/>
              <w:rPr>
                <w:rFonts w:ascii="Calibri" w:eastAsia="Times New Roman" w:hAnsi="Calibri" w:cs="Times New Roman"/>
                <w:color w:val="000000"/>
              </w:rPr>
            </w:pPr>
            <w:r w:rsidRPr="006649FD">
              <w:rPr>
                <w:rFonts w:ascii="Calibri" w:eastAsia="Times New Roman" w:hAnsi="Calibri" w:cs="Times New Roman"/>
                <w:color w:val="000000"/>
              </w:rPr>
              <w:t>7%</w:t>
            </w:r>
          </w:p>
        </w:tc>
      </w:tr>
      <w:tr w:rsidR="006649FD" w:rsidRPr="006649FD" w:rsidTr="006649FD">
        <w:trPr>
          <w:trHeight w:val="300"/>
        </w:trPr>
        <w:tc>
          <w:tcPr>
            <w:tcW w:w="987" w:type="dxa"/>
            <w:tcBorders>
              <w:top w:val="nil"/>
              <w:left w:val="nil"/>
              <w:bottom w:val="nil"/>
              <w:right w:val="nil"/>
            </w:tcBorders>
            <w:shd w:val="clear" w:color="auto" w:fill="auto"/>
            <w:noWrap/>
            <w:vAlign w:val="bottom"/>
            <w:hideMark/>
          </w:tcPr>
          <w:p w:rsidR="006649FD" w:rsidRPr="006649FD" w:rsidRDefault="006649FD" w:rsidP="006649FD">
            <w:pPr>
              <w:spacing w:after="0" w:line="240" w:lineRule="auto"/>
              <w:rPr>
                <w:rFonts w:ascii="Calibri" w:eastAsia="Times New Roman" w:hAnsi="Calibri" w:cs="Times New Roman"/>
                <w:color w:val="000000"/>
              </w:rPr>
            </w:pPr>
            <w:r w:rsidRPr="006649FD">
              <w:rPr>
                <w:rFonts w:ascii="Calibri" w:eastAsia="Times New Roman" w:hAnsi="Calibri" w:cs="Times New Roman"/>
                <w:color w:val="000000"/>
              </w:rPr>
              <w:t>August</w:t>
            </w:r>
          </w:p>
        </w:tc>
        <w:tc>
          <w:tcPr>
            <w:tcW w:w="976" w:type="dxa"/>
            <w:tcBorders>
              <w:top w:val="nil"/>
              <w:left w:val="nil"/>
              <w:bottom w:val="nil"/>
              <w:right w:val="nil"/>
            </w:tcBorders>
            <w:shd w:val="clear" w:color="auto" w:fill="auto"/>
            <w:noWrap/>
            <w:vAlign w:val="bottom"/>
            <w:hideMark/>
          </w:tcPr>
          <w:p w:rsidR="006649FD" w:rsidRPr="006649FD" w:rsidRDefault="006649FD" w:rsidP="006649FD">
            <w:pPr>
              <w:spacing w:after="0" w:line="240" w:lineRule="auto"/>
              <w:jc w:val="right"/>
              <w:rPr>
                <w:rFonts w:ascii="Calibri" w:eastAsia="Times New Roman" w:hAnsi="Calibri" w:cs="Times New Roman"/>
                <w:color w:val="000000"/>
              </w:rPr>
            </w:pPr>
            <w:r w:rsidRPr="006649FD">
              <w:rPr>
                <w:rFonts w:ascii="Calibri" w:eastAsia="Times New Roman" w:hAnsi="Calibri" w:cs="Times New Roman"/>
                <w:color w:val="000000"/>
              </w:rPr>
              <w:t>32%</w:t>
            </w:r>
          </w:p>
        </w:tc>
        <w:tc>
          <w:tcPr>
            <w:tcW w:w="976" w:type="dxa"/>
            <w:tcBorders>
              <w:top w:val="nil"/>
              <w:left w:val="nil"/>
              <w:bottom w:val="nil"/>
              <w:right w:val="nil"/>
            </w:tcBorders>
            <w:shd w:val="clear" w:color="auto" w:fill="auto"/>
            <w:noWrap/>
            <w:vAlign w:val="bottom"/>
            <w:hideMark/>
          </w:tcPr>
          <w:p w:rsidR="006649FD" w:rsidRPr="006649FD" w:rsidRDefault="006649FD" w:rsidP="006649FD">
            <w:pPr>
              <w:spacing w:after="0" w:line="240" w:lineRule="auto"/>
              <w:jc w:val="right"/>
              <w:rPr>
                <w:rFonts w:ascii="Calibri" w:eastAsia="Times New Roman" w:hAnsi="Calibri" w:cs="Times New Roman"/>
                <w:color w:val="000000"/>
              </w:rPr>
            </w:pPr>
            <w:r w:rsidRPr="006649FD">
              <w:rPr>
                <w:rFonts w:ascii="Calibri" w:eastAsia="Times New Roman" w:hAnsi="Calibri" w:cs="Times New Roman"/>
                <w:color w:val="000000"/>
              </w:rPr>
              <w:t>2%</w:t>
            </w:r>
          </w:p>
        </w:tc>
        <w:tc>
          <w:tcPr>
            <w:tcW w:w="976" w:type="dxa"/>
            <w:tcBorders>
              <w:top w:val="nil"/>
              <w:left w:val="nil"/>
              <w:bottom w:val="nil"/>
              <w:right w:val="nil"/>
            </w:tcBorders>
            <w:shd w:val="clear" w:color="auto" w:fill="auto"/>
            <w:noWrap/>
            <w:vAlign w:val="bottom"/>
            <w:hideMark/>
          </w:tcPr>
          <w:p w:rsidR="006649FD" w:rsidRPr="006649FD" w:rsidRDefault="006649FD" w:rsidP="006649FD">
            <w:pPr>
              <w:spacing w:after="0" w:line="240" w:lineRule="auto"/>
              <w:jc w:val="right"/>
              <w:rPr>
                <w:rFonts w:ascii="Calibri" w:eastAsia="Times New Roman" w:hAnsi="Calibri" w:cs="Times New Roman"/>
                <w:color w:val="000000"/>
              </w:rPr>
            </w:pPr>
            <w:r w:rsidRPr="006649FD">
              <w:rPr>
                <w:rFonts w:ascii="Calibri" w:eastAsia="Times New Roman" w:hAnsi="Calibri" w:cs="Times New Roman"/>
                <w:color w:val="000000"/>
              </w:rPr>
              <w:t>27%</w:t>
            </w:r>
          </w:p>
        </w:tc>
        <w:tc>
          <w:tcPr>
            <w:tcW w:w="976" w:type="dxa"/>
            <w:tcBorders>
              <w:top w:val="nil"/>
              <w:left w:val="nil"/>
              <w:bottom w:val="nil"/>
              <w:right w:val="nil"/>
            </w:tcBorders>
            <w:shd w:val="clear" w:color="auto" w:fill="auto"/>
            <w:noWrap/>
            <w:vAlign w:val="bottom"/>
            <w:hideMark/>
          </w:tcPr>
          <w:p w:rsidR="006649FD" w:rsidRPr="006649FD" w:rsidRDefault="006649FD" w:rsidP="006649FD">
            <w:pPr>
              <w:spacing w:after="0" w:line="240" w:lineRule="auto"/>
              <w:jc w:val="right"/>
              <w:rPr>
                <w:rFonts w:ascii="Calibri" w:eastAsia="Times New Roman" w:hAnsi="Calibri" w:cs="Times New Roman"/>
                <w:color w:val="000000"/>
              </w:rPr>
            </w:pPr>
            <w:r w:rsidRPr="006649FD">
              <w:rPr>
                <w:rFonts w:ascii="Calibri" w:eastAsia="Times New Roman" w:hAnsi="Calibri" w:cs="Times New Roman"/>
                <w:color w:val="000000"/>
              </w:rPr>
              <w:t>23%</w:t>
            </w:r>
          </w:p>
        </w:tc>
        <w:tc>
          <w:tcPr>
            <w:tcW w:w="976" w:type="dxa"/>
            <w:tcBorders>
              <w:top w:val="nil"/>
              <w:left w:val="nil"/>
              <w:bottom w:val="nil"/>
              <w:right w:val="nil"/>
            </w:tcBorders>
            <w:shd w:val="clear" w:color="auto" w:fill="auto"/>
            <w:noWrap/>
            <w:vAlign w:val="bottom"/>
            <w:hideMark/>
          </w:tcPr>
          <w:p w:rsidR="006649FD" w:rsidRPr="006649FD" w:rsidRDefault="006649FD" w:rsidP="006649FD">
            <w:pPr>
              <w:spacing w:after="0" w:line="240" w:lineRule="auto"/>
              <w:jc w:val="right"/>
              <w:rPr>
                <w:rFonts w:ascii="Calibri" w:eastAsia="Times New Roman" w:hAnsi="Calibri" w:cs="Times New Roman"/>
                <w:color w:val="000000"/>
              </w:rPr>
            </w:pPr>
            <w:r w:rsidRPr="006649FD">
              <w:rPr>
                <w:rFonts w:ascii="Calibri" w:eastAsia="Times New Roman" w:hAnsi="Calibri" w:cs="Times New Roman"/>
                <w:color w:val="000000"/>
              </w:rPr>
              <w:t>10%</w:t>
            </w:r>
          </w:p>
        </w:tc>
        <w:tc>
          <w:tcPr>
            <w:tcW w:w="976" w:type="dxa"/>
            <w:tcBorders>
              <w:top w:val="nil"/>
              <w:left w:val="nil"/>
              <w:bottom w:val="nil"/>
              <w:right w:val="nil"/>
            </w:tcBorders>
            <w:shd w:val="clear" w:color="auto" w:fill="auto"/>
            <w:noWrap/>
            <w:vAlign w:val="bottom"/>
            <w:hideMark/>
          </w:tcPr>
          <w:p w:rsidR="006649FD" w:rsidRPr="006649FD" w:rsidRDefault="006649FD" w:rsidP="006649FD">
            <w:pPr>
              <w:spacing w:after="0" w:line="240" w:lineRule="auto"/>
              <w:jc w:val="right"/>
              <w:rPr>
                <w:rFonts w:ascii="Calibri" w:eastAsia="Times New Roman" w:hAnsi="Calibri" w:cs="Times New Roman"/>
                <w:color w:val="000000"/>
              </w:rPr>
            </w:pPr>
            <w:r w:rsidRPr="006649FD">
              <w:rPr>
                <w:rFonts w:ascii="Calibri" w:eastAsia="Times New Roman" w:hAnsi="Calibri" w:cs="Times New Roman"/>
                <w:color w:val="000000"/>
              </w:rPr>
              <w:t>5%</w:t>
            </w:r>
          </w:p>
        </w:tc>
      </w:tr>
      <w:tr w:rsidR="006649FD" w:rsidRPr="006649FD" w:rsidTr="006649FD">
        <w:trPr>
          <w:trHeight w:val="300"/>
        </w:trPr>
        <w:tc>
          <w:tcPr>
            <w:tcW w:w="987" w:type="dxa"/>
            <w:tcBorders>
              <w:top w:val="nil"/>
              <w:left w:val="nil"/>
              <w:bottom w:val="nil"/>
              <w:right w:val="nil"/>
            </w:tcBorders>
            <w:shd w:val="clear" w:color="auto" w:fill="auto"/>
            <w:noWrap/>
            <w:vAlign w:val="bottom"/>
            <w:hideMark/>
          </w:tcPr>
          <w:p w:rsidR="006649FD" w:rsidRPr="006649FD" w:rsidRDefault="006649FD" w:rsidP="006649FD">
            <w:pPr>
              <w:spacing w:after="0" w:line="240" w:lineRule="auto"/>
              <w:rPr>
                <w:rFonts w:ascii="Calibri" w:eastAsia="Times New Roman" w:hAnsi="Calibri" w:cs="Times New Roman"/>
                <w:color w:val="000000"/>
              </w:rPr>
            </w:pPr>
            <w:r w:rsidRPr="006649FD">
              <w:rPr>
                <w:rFonts w:ascii="Calibri" w:eastAsia="Times New Roman" w:hAnsi="Calibri" w:cs="Times New Roman"/>
                <w:color w:val="000000"/>
              </w:rPr>
              <w:t>September</w:t>
            </w:r>
          </w:p>
        </w:tc>
        <w:tc>
          <w:tcPr>
            <w:tcW w:w="976" w:type="dxa"/>
            <w:tcBorders>
              <w:top w:val="nil"/>
              <w:left w:val="nil"/>
              <w:bottom w:val="nil"/>
              <w:right w:val="nil"/>
            </w:tcBorders>
            <w:shd w:val="clear" w:color="auto" w:fill="auto"/>
            <w:noWrap/>
            <w:vAlign w:val="bottom"/>
            <w:hideMark/>
          </w:tcPr>
          <w:p w:rsidR="006649FD" w:rsidRPr="006649FD" w:rsidRDefault="006649FD" w:rsidP="006649FD">
            <w:pPr>
              <w:spacing w:after="0" w:line="240" w:lineRule="auto"/>
              <w:jc w:val="right"/>
              <w:rPr>
                <w:rFonts w:ascii="Calibri" w:eastAsia="Times New Roman" w:hAnsi="Calibri" w:cs="Times New Roman"/>
                <w:color w:val="000000"/>
              </w:rPr>
            </w:pPr>
            <w:r w:rsidRPr="006649FD">
              <w:rPr>
                <w:rFonts w:ascii="Calibri" w:eastAsia="Times New Roman" w:hAnsi="Calibri" w:cs="Times New Roman"/>
                <w:color w:val="000000"/>
              </w:rPr>
              <w:t>49%</w:t>
            </w:r>
          </w:p>
        </w:tc>
        <w:tc>
          <w:tcPr>
            <w:tcW w:w="976" w:type="dxa"/>
            <w:tcBorders>
              <w:top w:val="nil"/>
              <w:left w:val="nil"/>
              <w:bottom w:val="nil"/>
              <w:right w:val="nil"/>
            </w:tcBorders>
            <w:shd w:val="clear" w:color="auto" w:fill="auto"/>
            <w:noWrap/>
            <w:vAlign w:val="bottom"/>
            <w:hideMark/>
          </w:tcPr>
          <w:p w:rsidR="006649FD" w:rsidRPr="006649FD" w:rsidRDefault="006649FD" w:rsidP="006649FD">
            <w:pPr>
              <w:spacing w:after="0" w:line="240" w:lineRule="auto"/>
              <w:jc w:val="right"/>
              <w:rPr>
                <w:rFonts w:ascii="Calibri" w:eastAsia="Times New Roman" w:hAnsi="Calibri" w:cs="Times New Roman"/>
                <w:color w:val="000000"/>
              </w:rPr>
            </w:pPr>
            <w:r w:rsidRPr="006649FD">
              <w:rPr>
                <w:rFonts w:ascii="Calibri" w:eastAsia="Times New Roman" w:hAnsi="Calibri" w:cs="Times New Roman"/>
                <w:color w:val="000000"/>
              </w:rPr>
              <w:t>2%</w:t>
            </w:r>
          </w:p>
        </w:tc>
        <w:tc>
          <w:tcPr>
            <w:tcW w:w="976" w:type="dxa"/>
            <w:tcBorders>
              <w:top w:val="nil"/>
              <w:left w:val="nil"/>
              <w:bottom w:val="nil"/>
              <w:right w:val="nil"/>
            </w:tcBorders>
            <w:shd w:val="clear" w:color="auto" w:fill="auto"/>
            <w:noWrap/>
            <w:vAlign w:val="bottom"/>
            <w:hideMark/>
          </w:tcPr>
          <w:p w:rsidR="006649FD" w:rsidRPr="006649FD" w:rsidRDefault="006649FD" w:rsidP="006649FD">
            <w:pPr>
              <w:spacing w:after="0" w:line="240" w:lineRule="auto"/>
              <w:jc w:val="right"/>
              <w:rPr>
                <w:rFonts w:ascii="Calibri" w:eastAsia="Times New Roman" w:hAnsi="Calibri" w:cs="Times New Roman"/>
                <w:color w:val="000000"/>
              </w:rPr>
            </w:pPr>
            <w:r w:rsidRPr="006649FD">
              <w:rPr>
                <w:rFonts w:ascii="Calibri" w:eastAsia="Times New Roman" w:hAnsi="Calibri" w:cs="Times New Roman"/>
                <w:color w:val="000000"/>
              </w:rPr>
              <w:t>9%</w:t>
            </w:r>
          </w:p>
        </w:tc>
        <w:tc>
          <w:tcPr>
            <w:tcW w:w="976" w:type="dxa"/>
            <w:tcBorders>
              <w:top w:val="nil"/>
              <w:left w:val="nil"/>
              <w:bottom w:val="nil"/>
              <w:right w:val="nil"/>
            </w:tcBorders>
            <w:shd w:val="clear" w:color="auto" w:fill="auto"/>
            <w:noWrap/>
            <w:vAlign w:val="bottom"/>
            <w:hideMark/>
          </w:tcPr>
          <w:p w:rsidR="006649FD" w:rsidRPr="006649FD" w:rsidRDefault="006649FD" w:rsidP="006649FD">
            <w:pPr>
              <w:spacing w:after="0" w:line="240" w:lineRule="auto"/>
              <w:jc w:val="right"/>
              <w:rPr>
                <w:rFonts w:ascii="Calibri" w:eastAsia="Times New Roman" w:hAnsi="Calibri" w:cs="Times New Roman"/>
                <w:color w:val="000000"/>
              </w:rPr>
            </w:pPr>
            <w:r w:rsidRPr="006649FD">
              <w:rPr>
                <w:rFonts w:ascii="Calibri" w:eastAsia="Times New Roman" w:hAnsi="Calibri" w:cs="Times New Roman"/>
                <w:color w:val="000000"/>
              </w:rPr>
              <w:t>2%</w:t>
            </w:r>
          </w:p>
        </w:tc>
        <w:tc>
          <w:tcPr>
            <w:tcW w:w="976" w:type="dxa"/>
            <w:tcBorders>
              <w:top w:val="nil"/>
              <w:left w:val="nil"/>
              <w:bottom w:val="nil"/>
              <w:right w:val="nil"/>
            </w:tcBorders>
            <w:shd w:val="clear" w:color="auto" w:fill="auto"/>
            <w:noWrap/>
            <w:vAlign w:val="bottom"/>
            <w:hideMark/>
          </w:tcPr>
          <w:p w:rsidR="006649FD" w:rsidRPr="006649FD" w:rsidRDefault="006649FD" w:rsidP="006649FD">
            <w:pPr>
              <w:spacing w:after="0" w:line="240" w:lineRule="auto"/>
              <w:jc w:val="right"/>
              <w:rPr>
                <w:rFonts w:ascii="Calibri" w:eastAsia="Times New Roman" w:hAnsi="Calibri" w:cs="Times New Roman"/>
                <w:color w:val="000000"/>
              </w:rPr>
            </w:pPr>
            <w:r w:rsidRPr="006649FD">
              <w:rPr>
                <w:rFonts w:ascii="Calibri" w:eastAsia="Times New Roman" w:hAnsi="Calibri" w:cs="Times New Roman"/>
                <w:color w:val="000000"/>
              </w:rPr>
              <w:t>13%</w:t>
            </w:r>
          </w:p>
        </w:tc>
        <w:tc>
          <w:tcPr>
            <w:tcW w:w="976" w:type="dxa"/>
            <w:tcBorders>
              <w:top w:val="nil"/>
              <w:left w:val="nil"/>
              <w:bottom w:val="nil"/>
              <w:right w:val="nil"/>
            </w:tcBorders>
            <w:shd w:val="clear" w:color="auto" w:fill="auto"/>
            <w:noWrap/>
            <w:vAlign w:val="bottom"/>
            <w:hideMark/>
          </w:tcPr>
          <w:p w:rsidR="006649FD" w:rsidRPr="006649FD" w:rsidRDefault="006649FD" w:rsidP="006649FD">
            <w:pPr>
              <w:spacing w:after="0" w:line="240" w:lineRule="auto"/>
              <w:jc w:val="right"/>
              <w:rPr>
                <w:rFonts w:ascii="Calibri" w:eastAsia="Times New Roman" w:hAnsi="Calibri" w:cs="Times New Roman"/>
                <w:color w:val="000000"/>
              </w:rPr>
            </w:pPr>
            <w:r w:rsidRPr="006649FD">
              <w:rPr>
                <w:rFonts w:ascii="Calibri" w:eastAsia="Times New Roman" w:hAnsi="Calibri" w:cs="Times New Roman"/>
                <w:color w:val="000000"/>
              </w:rPr>
              <w:t>7%</w:t>
            </w:r>
          </w:p>
        </w:tc>
      </w:tr>
    </w:tbl>
    <w:p w:rsidR="006649FD" w:rsidRDefault="006649FD">
      <w:pPr>
        <w:rPr>
          <w:rFonts w:ascii="Times New Roman" w:hAnsi="Times New Roman" w:cs="Times New Roman"/>
          <w:sz w:val="24"/>
          <w:szCs w:val="24"/>
        </w:rPr>
      </w:pPr>
    </w:p>
    <w:p w:rsidR="002F69EA" w:rsidRDefault="002F69EA">
      <w:pPr>
        <w:rPr>
          <w:rFonts w:ascii="Times New Roman" w:hAnsi="Times New Roman" w:cs="Times New Roman"/>
          <w:sz w:val="24"/>
          <w:szCs w:val="24"/>
        </w:rPr>
      </w:pPr>
    </w:p>
    <w:p w:rsidR="00740262" w:rsidRDefault="00C8184C" w:rsidP="00740262">
      <w:pPr>
        <w:spacing w:line="480" w:lineRule="auto"/>
        <w:ind w:firstLine="720"/>
        <w:rPr>
          <w:rFonts w:ascii="Times New Roman" w:hAnsi="Times New Roman" w:cs="Times New Roman"/>
          <w:sz w:val="24"/>
          <w:szCs w:val="24"/>
        </w:rPr>
      </w:pPr>
      <w:r>
        <w:rPr>
          <w:rFonts w:ascii="Times New Roman" w:hAnsi="Times New Roman" w:cs="Times New Roman"/>
          <w:sz w:val="24"/>
          <w:szCs w:val="24"/>
        </w:rPr>
        <w:t>Alcohol is clearly the drug of choice among the prison population.  Although it can be argued that alcohol was more readily reported due to its legal status, it may also be reported more frequently because of the need for medical detox to avoid delirium</w:t>
      </w:r>
      <w:r w:rsidR="006745FE">
        <w:rPr>
          <w:rFonts w:ascii="Times New Roman" w:hAnsi="Times New Roman" w:cs="Times New Roman"/>
          <w:sz w:val="24"/>
          <w:szCs w:val="24"/>
        </w:rPr>
        <w:t xml:space="preserve"> tremens and seizures known to accompany abrupt interruptions </w:t>
      </w:r>
      <w:r>
        <w:rPr>
          <w:rFonts w:ascii="Times New Roman" w:hAnsi="Times New Roman" w:cs="Times New Roman"/>
          <w:sz w:val="24"/>
          <w:szCs w:val="24"/>
        </w:rPr>
        <w:t xml:space="preserve">after prolonged periods of use.  The amount of alcohol abused remained </w:t>
      </w:r>
      <w:r w:rsidR="00740262">
        <w:rPr>
          <w:rFonts w:ascii="Times New Roman" w:hAnsi="Times New Roman" w:cs="Times New Roman"/>
          <w:sz w:val="24"/>
          <w:szCs w:val="24"/>
        </w:rPr>
        <w:t xml:space="preserve">fairly </w:t>
      </w:r>
      <w:r>
        <w:rPr>
          <w:rFonts w:ascii="Times New Roman" w:hAnsi="Times New Roman" w:cs="Times New Roman"/>
          <w:sz w:val="24"/>
          <w:szCs w:val="24"/>
        </w:rPr>
        <w:t xml:space="preserve">consistent over the three months, whereas </w:t>
      </w:r>
      <w:r w:rsidR="007224A6">
        <w:rPr>
          <w:rFonts w:ascii="Times New Roman" w:hAnsi="Times New Roman" w:cs="Times New Roman"/>
          <w:sz w:val="24"/>
          <w:szCs w:val="24"/>
        </w:rPr>
        <w:t>t</w:t>
      </w:r>
      <w:r>
        <w:rPr>
          <w:rFonts w:ascii="Times New Roman" w:hAnsi="Times New Roman" w:cs="Times New Roman"/>
          <w:sz w:val="24"/>
          <w:szCs w:val="24"/>
        </w:rPr>
        <w:t>he incidence of marijuana and her</w:t>
      </w:r>
      <w:r w:rsidR="006745FE">
        <w:rPr>
          <w:rFonts w:ascii="Times New Roman" w:hAnsi="Times New Roman" w:cs="Times New Roman"/>
          <w:sz w:val="24"/>
          <w:szCs w:val="24"/>
        </w:rPr>
        <w:t xml:space="preserve">oin use fluctuated </w:t>
      </w:r>
      <w:r w:rsidR="007224A6">
        <w:rPr>
          <w:rFonts w:ascii="Times New Roman" w:hAnsi="Times New Roman" w:cs="Times New Roman"/>
          <w:sz w:val="24"/>
          <w:szCs w:val="24"/>
        </w:rPr>
        <w:t>to a greater degree depending on the month sampled.  With the limited information available for this study,</w:t>
      </w:r>
      <w:r w:rsidR="00B64A57">
        <w:rPr>
          <w:rFonts w:ascii="Times New Roman" w:hAnsi="Times New Roman" w:cs="Times New Roman"/>
          <w:sz w:val="24"/>
          <w:szCs w:val="24"/>
        </w:rPr>
        <w:t xml:space="preserve"> </w:t>
      </w:r>
      <w:r w:rsidR="00740262">
        <w:rPr>
          <w:rFonts w:ascii="Times New Roman" w:hAnsi="Times New Roman" w:cs="Times New Roman"/>
          <w:sz w:val="24"/>
          <w:szCs w:val="24"/>
        </w:rPr>
        <w:t xml:space="preserve">it cannot be speculated as to why some months noted a greater incidence of heroin or THC, </w:t>
      </w:r>
      <w:r w:rsidR="007224A6">
        <w:rPr>
          <w:rFonts w:ascii="Times New Roman" w:hAnsi="Times New Roman" w:cs="Times New Roman"/>
          <w:sz w:val="24"/>
          <w:szCs w:val="24"/>
        </w:rPr>
        <w:t xml:space="preserve">which reason could be </w:t>
      </w:r>
      <w:r>
        <w:rPr>
          <w:rFonts w:ascii="Times New Roman" w:hAnsi="Times New Roman" w:cs="Times New Roman"/>
          <w:sz w:val="24"/>
          <w:szCs w:val="24"/>
        </w:rPr>
        <w:t xml:space="preserve">as simple as supply and demand.  </w:t>
      </w:r>
    </w:p>
    <w:p w:rsidR="00172B1B" w:rsidRDefault="00172B1B" w:rsidP="00740262">
      <w:pPr>
        <w:spacing w:line="480" w:lineRule="auto"/>
        <w:ind w:firstLine="720"/>
        <w:rPr>
          <w:rFonts w:ascii="Times New Roman" w:hAnsi="Times New Roman" w:cs="Times New Roman"/>
          <w:sz w:val="24"/>
          <w:szCs w:val="24"/>
        </w:rPr>
      </w:pPr>
    </w:p>
    <w:p w:rsidR="00172B1B" w:rsidRDefault="00172B1B" w:rsidP="00740262">
      <w:pPr>
        <w:spacing w:line="480" w:lineRule="auto"/>
        <w:ind w:firstLine="720"/>
        <w:rPr>
          <w:rFonts w:ascii="Times New Roman" w:hAnsi="Times New Roman" w:cs="Times New Roman"/>
          <w:sz w:val="24"/>
          <w:szCs w:val="24"/>
        </w:rPr>
      </w:pPr>
    </w:p>
    <w:p w:rsidR="0063661F" w:rsidRDefault="007224A6" w:rsidP="0063661F">
      <w:pPr>
        <w:pStyle w:val="ListParagraph"/>
        <w:numPr>
          <w:ilvl w:val="0"/>
          <w:numId w:val="14"/>
        </w:numPr>
        <w:spacing w:after="0" w:line="480" w:lineRule="auto"/>
        <w:rPr>
          <w:rFonts w:ascii="Times New Roman" w:hAnsi="Times New Roman" w:cs="Times New Roman"/>
          <w:sz w:val="24"/>
          <w:szCs w:val="24"/>
        </w:rPr>
      </w:pPr>
      <w:r w:rsidRPr="006649FD">
        <w:rPr>
          <w:rFonts w:ascii="Times New Roman" w:hAnsi="Times New Roman" w:cs="Times New Roman"/>
          <w:sz w:val="24"/>
          <w:szCs w:val="24"/>
        </w:rPr>
        <w:lastRenderedPageBreak/>
        <w:t xml:space="preserve">The following chart describes the types of mental illness charted as reported by the </w:t>
      </w:r>
    </w:p>
    <w:p w:rsidR="006745FE" w:rsidRDefault="007224A6" w:rsidP="0063661F">
      <w:pPr>
        <w:spacing w:line="480" w:lineRule="auto"/>
        <w:rPr>
          <w:rFonts w:ascii="Times New Roman" w:hAnsi="Times New Roman" w:cs="Times New Roman"/>
          <w:sz w:val="24"/>
          <w:szCs w:val="24"/>
        </w:rPr>
      </w:pPr>
      <w:proofErr w:type="gramStart"/>
      <w:r w:rsidRPr="0063661F">
        <w:rPr>
          <w:rFonts w:ascii="Times New Roman" w:hAnsi="Times New Roman" w:cs="Times New Roman"/>
          <w:sz w:val="24"/>
          <w:szCs w:val="24"/>
        </w:rPr>
        <w:t>inmate</w:t>
      </w:r>
      <w:proofErr w:type="gramEnd"/>
      <w:r w:rsidRPr="0063661F">
        <w:rPr>
          <w:rFonts w:ascii="Times New Roman" w:hAnsi="Times New Roman" w:cs="Times New Roman"/>
          <w:sz w:val="24"/>
          <w:szCs w:val="24"/>
        </w:rPr>
        <w:t xml:space="preserve"> or obtained from the mental health profes</w:t>
      </w:r>
      <w:r w:rsidR="001F21A7" w:rsidRPr="0063661F">
        <w:rPr>
          <w:rFonts w:ascii="Times New Roman" w:hAnsi="Times New Roman" w:cs="Times New Roman"/>
          <w:sz w:val="24"/>
          <w:szCs w:val="24"/>
        </w:rPr>
        <w:t>sional</w:t>
      </w:r>
      <w:r w:rsidRPr="0063661F">
        <w:rPr>
          <w:rFonts w:ascii="Times New Roman" w:hAnsi="Times New Roman" w:cs="Times New Roman"/>
          <w:sz w:val="24"/>
          <w:szCs w:val="24"/>
        </w:rPr>
        <w:t>s</w:t>
      </w:r>
      <w:r w:rsidR="001F21A7" w:rsidRPr="0063661F">
        <w:rPr>
          <w:rFonts w:ascii="Times New Roman" w:hAnsi="Times New Roman" w:cs="Times New Roman"/>
          <w:sz w:val="24"/>
          <w:szCs w:val="24"/>
        </w:rPr>
        <w:t>’</w:t>
      </w:r>
      <w:r w:rsidRPr="0063661F">
        <w:rPr>
          <w:rFonts w:ascii="Times New Roman" w:hAnsi="Times New Roman" w:cs="Times New Roman"/>
          <w:sz w:val="24"/>
          <w:szCs w:val="24"/>
        </w:rPr>
        <w:t xml:space="preserve"> diagnosis</w:t>
      </w:r>
      <w:r w:rsidR="001F21A7" w:rsidRPr="0063661F">
        <w:rPr>
          <w:rFonts w:ascii="Times New Roman" w:hAnsi="Times New Roman" w:cs="Times New Roman"/>
          <w:sz w:val="24"/>
          <w:szCs w:val="24"/>
        </w:rPr>
        <w:t xml:space="preserve"> notated</w:t>
      </w:r>
      <w:r w:rsidRPr="0063661F">
        <w:rPr>
          <w:rFonts w:ascii="Times New Roman" w:hAnsi="Times New Roman" w:cs="Times New Roman"/>
          <w:sz w:val="24"/>
          <w:szCs w:val="24"/>
        </w:rPr>
        <w:t xml:space="preserve"> in the inmates file.  </w:t>
      </w:r>
    </w:p>
    <w:p w:rsidR="0063661F" w:rsidRPr="0063661F" w:rsidRDefault="0063661F" w:rsidP="0063661F">
      <w:pPr>
        <w:pStyle w:val="ListParagraph"/>
        <w:numPr>
          <w:ilvl w:val="0"/>
          <w:numId w:val="18"/>
        </w:numPr>
        <w:spacing w:line="480" w:lineRule="auto"/>
        <w:rPr>
          <w:rFonts w:ascii="Times New Roman" w:hAnsi="Times New Roman" w:cs="Times New Roman"/>
          <w:sz w:val="24"/>
          <w:szCs w:val="24"/>
        </w:rPr>
      </w:pPr>
      <w:r>
        <w:rPr>
          <w:rFonts w:ascii="Times New Roman" w:hAnsi="Times New Roman" w:cs="Times New Roman"/>
          <w:sz w:val="24"/>
          <w:szCs w:val="24"/>
        </w:rPr>
        <w:t xml:space="preserve">2011 Data - </w:t>
      </w:r>
    </w:p>
    <w:p w:rsidR="0063661F" w:rsidRPr="0063661F" w:rsidRDefault="0063661F" w:rsidP="0063661F">
      <w:pPr>
        <w:spacing w:line="480" w:lineRule="auto"/>
        <w:ind w:left="360"/>
        <w:rPr>
          <w:rFonts w:ascii="Times New Roman" w:hAnsi="Times New Roman" w:cs="Times New Roman"/>
          <w:sz w:val="24"/>
          <w:szCs w:val="24"/>
        </w:rPr>
      </w:pPr>
      <w:r w:rsidRPr="0063661F">
        <w:rPr>
          <w:rFonts w:ascii="Times New Roman" w:hAnsi="Times New Roman" w:cs="Times New Roman"/>
          <w:noProof/>
          <w:sz w:val="24"/>
          <w:szCs w:val="24"/>
        </w:rPr>
        <w:drawing>
          <wp:inline distT="0" distB="0" distL="0" distR="0">
            <wp:extent cx="4572000" cy="2743200"/>
            <wp:effectExtent l="19050" t="0" r="19050" b="0"/>
            <wp:docPr id="1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93E4B" w:rsidRDefault="00493E4B">
      <w:pPr>
        <w:rPr>
          <w:rFonts w:ascii="Times New Roman" w:hAnsi="Times New Roman" w:cs="Times New Roman"/>
          <w:sz w:val="24"/>
          <w:szCs w:val="24"/>
        </w:rPr>
      </w:pPr>
    </w:p>
    <w:p w:rsidR="007224A6" w:rsidRDefault="00003B40" w:rsidP="00C7696C">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As depicted, schizophrenia remains constant over the 3 month period at slightly less than 5%.  The low incidence of report in this category is probably attributed to the fact that the true </w:t>
      </w:r>
    </w:p>
    <w:p w:rsidR="00003B40" w:rsidRDefault="00003B40" w:rsidP="00C7696C">
      <w:p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t>paranoid</w:t>
      </w:r>
      <w:proofErr w:type="gramEnd"/>
      <w:r>
        <w:rPr>
          <w:rFonts w:ascii="Times New Roman" w:hAnsi="Times New Roman" w:cs="Times New Roman"/>
          <w:sz w:val="24"/>
          <w:szCs w:val="24"/>
        </w:rPr>
        <w:t xml:space="preserve"> sc</w:t>
      </w:r>
      <w:r w:rsidR="007224A6">
        <w:rPr>
          <w:rFonts w:ascii="Times New Roman" w:hAnsi="Times New Roman" w:cs="Times New Roman"/>
          <w:sz w:val="24"/>
          <w:szCs w:val="24"/>
        </w:rPr>
        <w:t>hizophrenic, not medicated, may</w:t>
      </w:r>
      <w:r>
        <w:rPr>
          <w:rFonts w:ascii="Times New Roman" w:hAnsi="Times New Roman" w:cs="Times New Roman"/>
          <w:sz w:val="24"/>
          <w:szCs w:val="24"/>
        </w:rPr>
        <w:t xml:space="preserve"> appear to law enforcement officials with symptoms mirrori</w:t>
      </w:r>
      <w:r w:rsidR="005C2145">
        <w:rPr>
          <w:rFonts w:ascii="Times New Roman" w:hAnsi="Times New Roman" w:cs="Times New Roman"/>
          <w:sz w:val="24"/>
          <w:szCs w:val="24"/>
        </w:rPr>
        <w:t>ng substance induced disorders or psychosis</w:t>
      </w:r>
      <w:r w:rsidR="007224A6">
        <w:rPr>
          <w:rFonts w:ascii="Times New Roman" w:hAnsi="Times New Roman" w:cs="Times New Roman"/>
          <w:sz w:val="24"/>
          <w:szCs w:val="24"/>
        </w:rPr>
        <w:t>,</w:t>
      </w:r>
      <w:r w:rsidR="00C7696C">
        <w:rPr>
          <w:rFonts w:ascii="Times New Roman" w:hAnsi="Times New Roman" w:cs="Times New Roman"/>
          <w:sz w:val="24"/>
          <w:szCs w:val="24"/>
        </w:rPr>
        <w:t xml:space="preserve"> with the inmate</w:t>
      </w:r>
      <w:r w:rsidR="007224A6">
        <w:rPr>
          <w:rFonts w:ascii="Times New Roman" w:hAnsi="Times New Roman" w:cs="Times New Roman"/>
          <w:sz w:val="24"/>
          <w:szCs w:val="24"/>
        </w:rPr>
        <w:t xml:space="preserve"> </w:t>
      </w:r>
      <w:r>
        <w:rPr>
          <w:rFonts w:ascii="Times New Roman" w:hAnsi="Times New Roman" w:cs="Times New Roman"/>
          <w:sz w:val="24"/>
          <w:szCs w:val="24"/>
        </w:rPr>
        <w:t xml:space="preserve">unable or unwilling to self report mental illness.  In many instances it will not be apparent to </w:t>
      </w:r>
      <w:r w:rsidR="00C7696C">
        <w:rPr>
          <w:rFonts w:ascii="Times New Roman" w:hAnsi="Times New Roman" w:cs="Times New Roman"/>
          <w:sz w:val="24"/>
          <w:szCs w:val="24"/>
        </w:rPr>
        <w:t>the staff at the correctional facility</w:t>
      </w:r>
      <w:r>
        <w:rPr>
          <w:rFonts w:ascii="Times New Roman" w:hAnsi="Times New Roman" w:cs="Times New Roman"/>
          <w:sz w:val="24"/>
          <w:szCs w:val="24"/>
        </w:rPr>
        <w:t xml:space="preserve"> the nature of the inmate’s mental disorder until after both the intake and H&amp;P are administered</w:t>
      </w:r>
      <w:r w:rsidR="00F94DCE">
        <w:rPr>
          <w:rFonts w:ascii="Times New Roman" w:hAnsi="Times New Roman" w:cs="Times New Roman"/>
          <w:sz w:val="24"/>
          <w:szCs w:val="24"/>
        </w:rPr>
        <w:t xml:space="preserve"> and the inmate is in the prison population for a longer period of time than required for H&amp;P</w:t>
      </w:r>
      <w:r>
        <w:rPr>
          <w:rFonts w:ascii="Times New Roman" w:hAnsi="Times New Roman" w:cs="Times New Roman"/>
          <w:sz w:val="24"/>
          <w:szCs w:val="24"/>
        </w:rPr>
        <w:t>.</w:t>
      </w:r>
    </w:p>
    <w:p w:rsidR="00172B1B" w:rsidRDefault="00172B1B" w:rsidP="00C7696C">
      <w:pPr>
        <w:spacing w:after="0" w:line="480" w:lineRule="auto"/>
        <w:rPr>
          <w:rFonts w:ascii="Times New Roman" w:hAnsi="Times New Roman" w:cs="Times New Roman"/>
          <w:sz w:val="24"/>
          <w:szCs w:val="24"/>
        </w:rPr>
      </w:pPr>
    </w:p>
    <w:p w:rsidR="00172B1B" w:rsidRDefault="00172B1B" w:rsidP="00C7696C">
      <w:pPr>
        <w:spacing w:after="0" w:line="480" w:lineRule="auto"/>
        <w:rPr>
          <w:rFonts w:ascii="Times New Roman" w:hAnsi="Times New Roman" w:cs="Times New Roman"/>
          <w:sz w:val="24"/>
          <w:szCs w:val="24"/>
        </w:rPr>
      </w:pPr>
    </w:p>
    <w:p w:rsidR="00493E4B" w:rsidRDefault="00003B40" w:rsidP="00C7696C">
      <w:pPr>
        <w:spacing w:after="0" w:line="480" w:lineRule="auto"/>
        <w:ind w:left="720"/>
        <w:rPr>
          <w:rFonts w:ascii="Times New Roman" w:hAnsi="Times New Roman" w:cs="Times New Roman"/>
          <w:sz w:val="24"/>
          <w:szCs w:val="24"/>
        </w:rPr>
      </w:pPr>
      <w:r>
        <w:rPr>
          <w:rFonts w:ascii="Times New Roman" w:hAnsi="Times New Roman" w:cs="Times New Roman"/>
          <w:sz w:val="24"/>
          <w:szCs w:val="24"/>
        </w:rPr>
        <w:lastRenderedPageBreak/>
        <w:t xml:space="preserve">Anxiety/Depression spikes </w:t>
      </w:r>
      <w:r w:rsidR="005E3DAB">
        <w:rPr>
          <w:rFonts w:ascii="Times New Roman" w:hAnsi="Times New Roman" w:cs="Times New Roman"/>
          <w:sz w:val="24"/>
          <w:szCs w:val="24"/>
        </w:rPr>
        <w:t xml:space="preserve">in July, 2011 </w:t>
      </w:r>
      <w:r>
        <w:rPr>
          <w:rFonts w:ascii="Times New Roman" w:hAnsi="Times New Roman" w:cs="Times New Roman"/>
          <w:sz w:val="24"/>
          <w:szCs w:val="24"/>
        </w:rPr>
        <w:t>for unknown reasons</w:t>
      </w:r>
      <w:r w:rsidR="005E3DAB">
        <w:rPr>
          <w:rFonts w:ascii="Times New Roman" w:hAnsi="Times New Roman" w:cs="Times New Roman"/>
          <w:sz w:val="24"/>
          <w:szCs w:val="24"/>
        </w:rPr>
        <w:t xml:space="preserve">, whereas </w:t>
      </w:r>
      <w:r w:rsidR="00493E4B">
        <w:rPr>
          <w:rFonts w:ascii="Times New Roman" w:hAnsi="Times New Roman" w:cs="Times New Roman"/>
          <w:sz w:val="24"/>
          <w:szCs w:val="24"/>
        </w:rPr>
        <w:t xml:space="preserve">in August and </w:t>
      </w:r>
    </w:p>
    <w:p w:rsidR="00493E4B" w:rsidRDefault="00493E4B" w:rsidP="00493E4B">
      <w:pPr>
        <w:spacing w:after="0" w:line="480" w:lineRule="auto"/>
        <w:rPr>
          <w:rFonts w:ascii="Times New Roman" w:hAnsi="Times New Roman" w:cs="Times New Roman"/>
          <w:sz w:val="24"/>
          <w:szCs w:val="24"/>
        </w:rPr>
      </w:pPr>
      <w:r>
        <w:rPr>
          <w:rFonts w:ascii="Times New Roman" w:hAnsi="Times New Roman" w:cs="Times New Roman"/>
          <w:sz w:val="24"/>
          <w:szCs w:val="24"/>
        </w:rPr>
        <w:t>September</w:t>
      </w:r>
      <w:r w:rsidRPr="00493E4B">
        <w:rPr>
          <w:rFonts w:ascii="Times New Roman" w:hAnsi="Times New Roman" w:cs="Times New Roman"/>
          <w:sz w:val="24"/>
          <w:szCs w:val="24"/>
        </w:rPr>
        <w:t xml:space="preserve"> </w:t>
      </w:r>
      <w:r w:rsidR="00C7696C">
        <w:rPr>
          <w:rFonts w:ascii="Times New Roman" w:hAnsi="Times New Roman" w:cs="Times New Roman"/>
          <w:sz w:val="24"/>
          <w:szCs w:val="24"/>
        </w:rPr>
        <w:t>the percentage</w:t>
      </w:r>
      <w:r>
        <w:rPr>
          <w:rFonts w:ascii="Times New Roman" w:hAnsi="Times New Roman" w:cs="Times New Roman"/>
          <w:sz w:val="24"/>
          <w:szCs w:val="24"/>
        </w:rPr>
        <w:t xml:space="preserve"> of inmates reporting</w:t>
      </w:r>
      <w:r w:rsidR="00C7696C">
        <w:rPr>
          <w:rFonts w:ascii="Times New Roman" w:hAnsi="Times New Roman" w:cs="Times New Roman"/>
          <w:sz w:val="24"/>
          <w:szCs w:val="24"/>
        </w:rPr>
        <w:t xml:space="preserve"> anxiety and/or depression</w:t>
      </w:r>
      <w:r>
        <w:rPr>
          <w:rFonts w:ascii="Times New Roman" w:hAnsi="Times New Roman" w:cs="Times New Roman"/>
          <w:sz w:val="24"/>
          <w:szCs w:val="24"/>
        </w:rPr>
        <w:t xml:space="preserve"> is almost equal.  The questionnaire administered to the inmates on intake and H&amp;P is designed to elicit a positive report of anxiety/depression only when the severity of the condition is such that it requires treatment at a hospital, mental health clinic, or both and medication prescribed.  This mechanism presupposes that the positive reports in this category are o</w:t>
      </w:r>
      <w:r w:rsidR="00FB27A4">
        <w:rPr>
          <w:rFonts w:ascii="Times New Roman" w:hAnsi="Times New Roman" w:cs="Times New Roman"/>
          <w:sz w:val="24"/>
          <w:szCs w:val="24"/>
        </w:rPr>
        <w:t>f a serious nature, one that would exacerbate the incidence of criminal activity</w:t>
      </w:r>
      <w:r>
        <w:rPr>
          <w:rFonts w:ascii="Times New Roman" w:hAnsi="Times New Roman" w:cs="Times New Roman"/>
          <w:sz w:val="24"/>
          <w:szCs w:val="24"/>
        </w:rPr>
        <w:t>.</w:t>
      </w:r>
    </w:p>
    <w:p w:rsidR="00003B40" w:rsidRDefault="00D543D3" w:rsidP="00493E4B">
      <w:pPr>
        <w:spacing w:line="480" w:lineRule="auto"/>
        <w:ind w:firstLine="720"/>
        <w:rPr>
          <w:rFonts w:ascii="Times New Roman" w:hAnsi="Times New Roman" w:cs="Times New Roman"/>
          <w:sz w:val="24"/>
          <w:szCs w:val="24"/>
        </w:rPr>
      </w:pPr>
      <w:r>
        <w:rPr>
          <w:rFonts w:ascii="Times New Roman" w:hAnsi="Times New Roman" w:cs="Times New Roman"/>
          <w:sz w:val="24"/>
          <w:szCs w:val="24"/>
        </w:rPr>
        <w:t>Bi-Polar disorder can pose serious impl</w:t>
      </w:r>
      <w:r w:rsidR="00493E4B">
        <w:rPr>
          <w:rFonts w:ascii="Times New Roman" w:hAnsi="Times New Roman" w:cs="Times New Roman"/>
          <w:sz w:val="24"/>
          <w:szCs w:val="24"/>
        </w:rPr>
        <w:t xml:space="preserve">ications when the sufferer is not </w:t>
      </w:r>
      <w:r>
        <w:rPr>
          <w:rFonts w:ascii="Times New Roman" w:hAnsi="Times New Roman" w:cs="Times New Roman"/>
          <w:sz w:val="24"/>
          <w:szCs w:val="24"/>
        </w:rPr>
        <w:t>medicated, and may lead to increased criminal activity.  In the manic phase of the disease the individual may seek out high risk behaviors such as substance abuse, unprotected “risky” sex, and criminal activity of any number of types.  Criminal activity stemming from this disorder can be significantly diminished with the proper tracking of individuals in a Mental Health Court system, insuring the participant is actively tak</w:t>
      </w:r>
      <w:r w:rsidR="00C7696C">
        <w:rPr>
          <w:rFonts w:ascii="Times New Roman" w:hAnsi="Times New Roman" w:cs="Times New Roman"/>
          <w:sz w:val="24"/>
          <w:szCs w:val="24"/>
        </w:rPr>
        <w:t xml:space="preserve">ing all prescribed medications and participating in evidenced based interventions designed specifically for sufferers of this type.  </w:t>
      </w:r>
    </w:p>
    <w:p w:rsidR="0063661F" w:rsidRDefault="0063661F" w:rsidP="0063661F">
      <w:pPr>
        <w:pStyle w:val="ListParagraph"/>
        <w:numPr>
          <w:ilvl w:val="0"/>
          <w:numId w:val="18"/>
        </w:numPr>
        <w:spacing w:line="480" w:lineRule="auto"/>
        <w:rPr>
          <w:rFonts w:ascii="Times New Roman" w:hAnsi="Times New Roman" w:cs="Times New Roman"/>
          <w:sz w:val="24"/>
          <w:szCs w:val="24"/>
        </w:rPr>
      </w:pPr>
      <w:r>
        <w:rPr>
          <w:rFonts w:ascii="Times New Roman" w:hAnsi="Times New Roman" w:cs="Times New Roman"/>
          <w:sz w:val="24"/>
          <w:szCs w:val="24"/>
        </w:rPr>
        <w:t xml:space="preserve">2012 Data – </w:t>
      </w:r>
      <w:r w:rsidR="002D3C52">
        <w:rPr>
          <w:rFonts w:ascii="Times New Roman" w:hAnsi="Times New Roman" w:cs="Times New Roman"/>
          <w:sz w:val="24"/>
          <w:szCs w:val="24"/>
        </w:rPr>
        <w:t xml:space="preserve">Of those reporting mental illness over the 3 month period, the type of mental illness </w:t>
      </w:r>
      <w:r w:rsidR="004B6C8E">
        <w:rPr>
          <w:rFonts w:ascii="Times New Roman" w:hAnsi="Times New Roman" w:cs="Times New Roman"/>
          <w:sz w:val="24"/>
          <w:szCs w:val="24"/>
        </w:rPr>
        <w:t xml:space="preserve">those sampled reported suffering from </w:t>
      </w:r>
      <w:r w:rsidR="002D3C52">
        <w:rPr>
          <w:rFonts w:ascii="Times New Roman" w:hAnsi="Times New Roman" w:cs="Times New Roman"/>
          <w:sz w:val="24"/>
          <w:szCs w:val="24"/>
        </w:rPr>
        <w:t xml:space="preserve">is </w:t>
      </w:r>
      <w:r w:rsidR="004B6C8E">
        <w:rPr>
          <w:rFonts w:ascii="Times New Roman" w:hAnsi="Times New Roman" w:cs="Times New Roman"/>
          <w:sz w:val="24"/>
          <w:szCs w:val="24"/>
        </w:rPr>
        <w:t xml:space="preserve">detailed </w:t>
      </w:r>
      <w:r w:rsidR="002D3C52">
        <w:rPr>
          <w:rFonts w:ascii="Times New Roman" w:hAnsi="Times New Roman" w:cs="Times New Roman"/>
          <w:sz w:val="24"/>
          <w:szCs w:val="24"/>
        </w:rPr>
        <w:t>as follows:</w:t>
      </w:r>
    </w:p>
    <w:tbl>
      <w:tblPr>
        <w:tblW w:w="7585" w:type="dxa"/>
        <w:tblInd w:w="108" w:type="dxa"/>
        <w:tblLook w:val="04A0"/>
      </w:tblPr>
      <w:tblGrid>
        <w:gridCol w:w="2705"/>
        <w:gridCol w:w="976"/>
        <w:gridCol w:w="976"/>
        <w:gridCol w:w="1000"/>
        <w:gridCol w:w="976"/>
        <w:gridCol w:w="976"/>
      </w:tblGrid>
      <w:tr w:rsidR="00172B1B" w:rsidRPr="00927105" w:rsidTr="00302806">
        <w:trPr>
          <w:trHeight w:val="300"/>
        </w:trPr>
        <w:tc>
          <w:tcPr>
            <w:tcW w:w="2705" w:type="dxa"/>
            <w:tcBorders>
              <w:top w:val="nil"/>
              <w:left w:val="nil"/>
              <w:bottom w:val="nil"/>
              <w:right w:val="nil"/>
            </w:tcBorders>
            <w:shd w:val="clear" w:color="auto" w:fill="auto"/>
            <w:noWrap/>
            <w:vAlign w:val="bottom"/>
            <w:hideMark/>
          </w:tcPr>
          <w:p w:rsidR="00172B1B" w:rsidRPr="00927105" w:rsidRDefault="00172B1B" w:rsidP="0030280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172B1B" w:rsidRPr="00927105" w:rsidRDefault="00172B1B" w:rsidP="00302806">
            <w:pPr>
              <w:spacing w:after="0" w:line="240" w:lineRule="auto"/>
              <w:rPr>
                <w:rFonts w:ascii="Calibri" w:eastAsia="Times New Roman" w:hAnsi="Calibri" w:cs="Times New Roman"/>
                <w:color w:val="000000"/>
              </w:rPr>
            </w:pPr>
            <w:proofErr w:type="spellStart"/>
            <w:r w:rsidRPr="00927105">
              <w:rPr>
                <w:rFonts w:ascii="Calibri" w:eastAsia="Times New Roman" w:hAnsi="Calibri" w:cs="Times New Roman"/>
                <w:color w:val="000000"/>
              </w:rPr>
              <w:t>Schizo</w:t>
            </w:r>
            <w:proofErr w:type="spellEnd"/>
          </w:p>
        </w:tc>
        <w:tc>
          <w:tcPr>
            <w:tcW w:w="976" w:type="dxa"/>
            <w:tcBorders>
              <w:top w:val="nil"/>
              <w:left w:val="nil"/>
              <w:bottom w:val="nil"/>
              <w:right w:val="nil"/>
            </w:tcBorders>
            <w:shd w:val="clear" w:color="auto" w:fill="auto"/>
            <w:noWrap/>
            <w:vAlign w:val="bottom"/>
            <w:hideMark/>
          </w:tcPr>
          <w:p w:rsidR="00172B1B" w:rsidRPr="00927105" w:rsidRDefault="00172B1B" w:rsidP="00302806">
            <w:pPr>
              <w:spacing w:after="0" w:line="240" w:lineRule="auto"/>
              <w:rPr>
                <w:rFonts w:ascii="Calibri" w:eastAsia="Times New Roman" w:hAnsi="Calibri" w:cs="Times New Roman"/>
                <w:color w:val="000000"/>
              </w:rPr>
            </w:pPr>
            <w:r w:rsidRPr="00927105">
              <w:rPr>
                <w:rFonts w:ascii="Calibri" w:eastAsia="Times New Roman" w:hAnsi="Calibri" w:cs="Times New Roman"/>
                <w:color w:val="000000"/>
              </w:rPr>
              <w:t>Bi-Polar</w:t>
            </w:r>
          </w:p>
        </w:tc>
        <w:tc>
          <w:tcPr>
            <w:tcW w:w="976" w:type="dxa"/>
            <w:tcBorders>
              <w:top w:val="nil"/>
              <w:left w:val="nil"/>
              <w:bottom w:val="nil"/>
              <w:right w:val="nil"/>
            </w:tcBorders>
            <w:shd w:val="clear" w:color="auto" w:fill="auto"/>
            <w:noWrap/>
            <w:vAlign w:val="bottom"/>
            <w:hideMark/>
          </w:tcPr>
          <w:p w:rsidR="00172B1B" w:rsidRPr="00927105" w:rsidRDefault="00172B1B" w:rsidP="00302806">
            <w:pPr>
              <w:spacing w:after="0" w:line="240" w:lineRule="auto"/>
              <w:rPr>
                <w:rFonts w:ascii="Calibri" w:eastAsia="Times New Roman" w:hAnsi="Calibri" w:cs="Times New Roman"/>
                <w:color w:val="000000"/>
              </w:rPr>
            </w:pPr>
            <w:proofErr w:type="spellStart"/>
            <w:r w:rsidRPr="00927105">
              <w:rPr>
                <w:rFonts w:ascii="Calibri" w:eastAsia="Times New Roman" w:hAnsi="Calibri" w:cs="Times New Roman"/>
                <w:color w:val="000000"/>
              </w:rPr>
              <w:t>Anx</w:t>
            </w:r>
            <w:proofErr w:type="spellEnd"/>
            <w:r w:rsidRPr="00927105">
              <w:rPr>
                <w:rFonts w:ascii="Calibri" w:eastAsia="Times New Roman" w:hAnsi="Calibri" w:cs="Times New Roman"/>
                <w:color w:val="000000"/>
              </w:rPr>
              <w:t>/</w:t>
            </w:r>
            <w:proofErr w:type="spellStart"/>
            <w:r w:rsidRPr="00927105">
              <w:rPr>
                <w:rFonts w:ascii="Calibri" w:eastAsia="Times New Roman" w:hAnsi="Calibri" w:cs="Times New Roman"/>
                <w:color w:val="000000"/>
              </w:rPr>
              <w:t>Dep</w:t>
            </w:r>
            <w:proofErr w:type="spellEnd"/>
          </w:p>
        </w:tc>
        <w:tc>
          <w:tcPr>
            <w:tcW w:w="976" w:type="dxa"/>
            <w:tcBorders>
              <w:top w:val="nil"/>
              <w:left w:val="nil"/>
              <w:bottom w:val="nil"/>
              <w:right w:val="nil"/>
            </w:tcBorders>
            <w:shd w:val="clear" w:color="auto" w:fill="auto"/>
            <w:noWrap/>
            <w:vAlign w:val="bottom"/>
            <w:hideMark/>
          </w:tcPr>
          <w:p w:rsidR="00172B1B" w:rsidRPr="00927105" w:rsidRDefault="00172B1B" w:rsidP="00302806">
            <w:pPr>
              <w:spacing w:after="0" w:line="240" w:lineRule="auto"/>
              <w:rPr>
                <w:rFonts w:ascii="Calibri" w:eastAsia="Times New Roman" w:hAnsi="Calibri" w:cs="Times New Roman"/>
                <w:color w:val="000000"/>
              </w:rPr>
            </w:pPr>
            <w:r w:rsidRPr="00927105">
              <w:rPr>
                <w:rFonts w:ascii="Calibri" w:eastAsia="Times New Roman" w:hAnsi="Calibri" w:cs="Times New Roman"/>
                <w:color w:val="000000"/>
              </w:rPr>
              <w:t>Other</w:t>
            </w:r>
          </w:p>
        </w:tc>
        <w:tc>
          <w:tcPr>
            <w:tcW w:w="976" w:type="dxa"/>
            <w:tcBorders>
              <w:top w:val="nil"/>
              <w:left w:val="nil"/>
              <w:bottom w:val="nil"/>
              <w:right w:val="nil"/>
            </w:tcBorders>
            <w:shd w:val="clear" w:color="auto" w:fill="auto"/>
            <w:noWrap/>
            <w:vAlign w:val="bottom"/>
            <w:hideMark/>
          </w:tcPr>
          <w:p w:rsidR="00172B1B" w:rsidRPr="00927105" w:rsidRDefault="00172B1B" w:rsidP="00302806">
            <w:pPr>
              <w:spacing w:after="0" w:line="240" w:lineRule="auto"/>
              <w:rPr>
                <w:rFonts w:ascii="Calibri" w:eastAsia="Times New Roman" w:hAnsi="Calibri" w:cs="Times New Roman"/>
                <w:color w:val="000000"/>
              </w:rPr>
            </w:pPr>
            <w:proofErr w:type="spellStart"/>
            <w:r w:rsidRPr="00927105">
              <w:rPr>
                <w:rFonts w:ascii="Calibri" w:eastAsia="Times New Roman" w:hAnsi="Calibri" w:cs="Times New Roman"/>
                <w:color w:val="000000"/>
              </w:rPr>
              <w:t>Suic</w:t>
            </w:r>
            <w:proofErr w:type="spellEnd"/>
            <w:r w:rsidRPr="00927105">
              <w:rPr>
                <w:rFonts w:ascii="Calibri" w:eastAsia="Times New Roman" w:hAnsi="Calibri" w:cs="Times New Roman"/>
                <w:color w:val="000000"/>
              </w:rPr>
              <w:t xml:space="preserve"> </w:t>
            </w:r>
            <w:proofErr w:type="spellStart"/>
            <w:r w:rsidRPr="00927105">
              <w:rPr>
                <w:rFonts w:ascii="Calibri" w:eastAsia="Times New Roman" w:hAnsi="Calibri" w:cs="Times New Roman"/>
                <w:color w:val="000000"/>
              </w:rPr>
              <w:t>Att</w:t>
            </w:r>
            <w:proofErr w:type="spellEnd"/>
          </w:p>
        </w:tc>
      </w:tr>
      <w:tr w:rsidR="00172B1B" w:rsidRPr="00927105" w:rsidTr="00302806">
        <w:trPr>
          <w:trHeight w:val="300"/>
        </w:trPr>
        <w:tc>
          <w:tcPr>
            <w:tcW w:w="2705" w:type="dxa"/>
            <w:tcBorders>
              <w:top w:val="nil"/>
              <w:left w:val="nil"/>
              <w:bottom w:val="nil"/>
              <w:right w:val="nil"/>
            </w:tcBorders>
            <w:shd w:val="clear" w:color="auto" w:fill="auto"/>
            <w:noWrap/>
            <w:vAlign w:val="bottom"/>
            <w:hideMark/>
          </w:tcPr>
          <w:p w:rsidR="00172B1B" w:rsidRPr="00927105" w:rsidRDefault="00172B1B" w:rsidP="00302806">
            <w:pPr>
              <w:spacing w:after="0" w:line="240" w:lineRule="auto"/>
              <w:rPr>
                <w:rFonts w:ascii="Calibri" w:eastAsia="Times New Roman" w:hAnsi="Calibri" w:cs="Times New Roman"/>
                <w:color w:val="000000"/>
              </w:rPr>
            </w:pPr>
            <w:r w:rsidRPr="00927105">
              <w:rPr>
                <w:rFonts w:ascii="Calibri" w:eastAsia="Times New Roman" w:hAnsi="Calibri" w:cs="Times New Roman"/>
                <w:color w:val="000000"/>
              </w:rPr>
              <w:t>July, August, September, 2012</w:t>
            </w:r>
          </w:p>
        </w:tc>
        <w:tc>
          <w:tcPr>
            <w:tcW w:w="976" w:type="dxa"/>
            <w:tcBorders>
              <w:top w:val="nil"/>
              <w:left w:val="nil"/>
              <w:bottom w:val="nil"/>
              <w:right w:val="nil"/>
            </w:tcBorders>
            <w:shd w:val="clear" w:color="auto" w:fill="auto"/>
            <w:noWrap/>
            <w:vAlign w:val="bottom"/>
            <w:hideMark/>
          </w:tcPr>
          <w:p w:rsidR="00172B1B" w:rsidRPr="00927105" w:rsidRDefault="00172B1B" w:rsidP="00302806">
            <w:pPr>
              <w:spacing w:after="0" w:line="240" w:lineRule="auto"/>
              <w:jc w:val="right"/>
              <w:rPr>
                <w:rFonts w:ascii="Calibri" w:eastAsia="Times New Roman" w:hAnsi="Calibri" w:cs="Times New Roman"/>
                <w:color w:val="000000"/>
              </w:rPr>
            </w:pPr>
            <w:r w:rsidRPr="00927105">
              <w:rPr>
                <w:rFonts w:ascii="Calibri" w:eastAsia="Times New Roman" w:hAnsi="Calibri" w:cs="Times New Roman"/>
                <w:color w:val="000000"/>
              </w:rPr>
              <w:t>15%</w:t>
            </w:r>
          </w:p>
        </w:tc>
        <w:tc>
          <w:tcPr>
            <w:tcW w:w="976" w:type="dxa"/>
            <w:tcBorders>
              <w:top w:val="nil"/>
              <w:left w:val="nil"/>
              <w:bottom w:val="nil"/>
              <w:right w:val="nil"/>
            </w:tcBorders>
            <w:shd w:val="clear" w:color="auto" w:fill="auto"/>
            <w:noWrap/>
            <w:vAlign w:val="bottom"/>
            <w:hideMark/>
          </w:tcPr>
          <w:p w:rsidR="00172B1B" w:rsidRPr="00927105" w:rsidRDefault="00172B1B" w:rsidP="00302806">
            <w:pPr>
              <w:spacing w:after="0" w:line="240" w:lineRule="auto"/>
              <w:jc w:val="right"/>
              <w:rPr>
                <w:rFonts w:ascii="Calibri" w:eastAsia="Times New Roman" w:hAnsi="Calibri" w:cs="Times New Roman"/>
                <w:color w:val="000000"/>
              </w:rPr>
            </w:pPr>
            <w:r w:rsidRPr="00927105">
              <w:rPr>
                <w:rFonts w:ascii="Calibri" w:eastAsia="Times New Roman" w:hAnsi="Calibri" w:cs="Times New Roman"/>
                <w:color w:val="000000"/>
              </w:rPr>
              <w:t>25%</w:t>
            </w:r>
          </w:p>
        </w:tc>
        <w:tc>
          <w:tcPr>
            <w:tcW w:w="976" w:type="dxa"/>
            <w:tcBorders>
              <w:top w:val="nil"/>
              <w:left w:val="nil"/>
              <w:bottom w:val="nil"/>
              <w:right w:val="nil"/>
            </w:tcBorders>
            <w:shd w:val="clear" w:color="auto" w:fill="auto"/>
            <w:noWrap/>
            <w:vAlign w:val="bottom"/>
            <w:hideMark/>
          </w:tcPr>
          <w:p w:rsidR="00172B1B" w:rsidRPr="00927105" w:rsidRDefault="00172B1B" w:rsidP="00302806">
            <w:pPr>
              <w:spacing w:after="0" w:line="240" w:lineRule="auto"/>
              <w:jc w:val="right"/>
              <w:rPr>
                <w:rFonts w:ascii="Calibri" w:eastAsia="Times New Roman" w:hAnsi="Calibri" w:cs="Times New Roman"/>
                <w:color w:val="000000"/>
              </w:rPr>
            </w:pPr>
            <w:r w:rsidRPr="00927105">
              <w:rPr>
                <w:rFonts w:ascii="Calibri" w:eastAsia="Times New Roman" w:hAnsi="Calibri" w:cs="Times New Roman"/>
                <w:color w:val="000000"/>
              </w:rPr>
              <w:t>39%</w:t>
            </w:r>
          </w:p>
        </w:tc>
        <w:tc>
          <w:tcPr>
            <w:tcW w:w="976" w:type="dxa"/>
            <w:tcBorders>
              <w:top w:val="nil"/>
              <w:left w:val="nil"/>
              <w:bottom w:val="nil"/>
              <w:right w:val="nil"/>
            </w:tcBorders>
            <w:shd w:val="clear" w:color="auto" w:fill="auto"/>
            <w:noWrap/>
            <w:vAlign w:val="bottom"/>
            <w:hideMark/>
          </w:tcPr>
          <w:p w:rsidR="00172B1B" w:rsidRPr="00927105" w:rsidRDefault="00172B1B" w:rsidP="00302806">
            <w:pPr>
              <w:spacing w:after="0" w:line="240" w:lineRule="auto"/>
              <w:jc w:val="right"/>
              <w:rPr>
                <w:rFonts w:ascii="Calibri" w:eastAsia="Times New Roman" w:hAnsi="Calibri" w:cs="Times New Roman"/>
                <w:color w:val="000000"/>
              </w:rPr>
            </w:pPr>
            <w:r w:rsidRPr="00927105">
              <w:rPr>
                <w:rFonts w:ascii="Calibri" w:eastAsia="Times New Roman" w:hAnsi="Calibri" w:cs="Times New Roman"/>
                <w:color w:val="000000"/>
              </w:rPr>
              <w:t>33%</w:t>
            </w:r>
          </w:p>
        </w:tc>
        <w:tc>
          <w:tcPr>
            <w:tcW w:w="976" w:type="dxa"/>
            <w:tcBorders>
              <w:top w:val="nil"/>
              <w:left w:val="nil"/>
              <w:bottom w:val="nil"/>
              <w:right w:val="nil"/>
            </w:tcBorders>
            <w:shd w:val="clear" w:color="auto" w:fill="auto"/>
            <w:noWrap/>
            <w:vAlign w:val="bottom"/>
            <w:hideMark/>
          </w:tcPr>
          <w:p w:rsidR="00172B1B" w:rsidRPr="00927105" w:rsidRDefault="00172B1B" w:rsidP="00302806">
            <w:pPr>
              <w:spacing w:after="0" w:line="240" w:lineRule="auto"/>
              <w:jc w:val="right"/>
              <w:rPr>
                <w:rFonts w:ascii="Calibri" w:eastAsia="Times New Roman" w:hAnsi="Calibri" w:cs="Times New Roman"/>
                <w:color w:val="000000"/>
              </w:rPr>
            </w:pPr>
            <w:r w:rsidRPr="00927105">
              <w:rPr>
                <w:rFonts w:ascii="Calibri" w:eastAsia="Times New Roman" w:hAnsi="Calibri" w:cs="Times New Roman"/>
                <w:color w:val="000000"/>
              </w:rPr>
              <w:t>25%</w:t>
            </w:r>
          </w:p>
        </w:tc>
      </w:tr>
    </w:tbl>
    <w:p w:rsidR="00172B1B" w:rsidRDefault="00172B1B" w:rsidP="00172B1B">
      <w:pPr>
        <w:spacing w:line="480" w:lineRule="auto"/>
        <w:rPr>
          <w:rFonts w:ascii="Times New Roman" w:hAnsi="Times New Roman" w:cs="Times New Roman"/>
          <w:sz w:val="24"/>
          <w:szCs w:val="24"/>
        </w:rPr>
      </w:pPr>
    </w:p>
    <w:p w:rsidR="00172B1B" w:rsidRPr="00172B1B" w:rsidRDefault="00172B1B" w:rsidP="00172B1B">
      <w:pPr>
        <w:spacing w:line="480" w:lineRule="auto"/>
        <w:rPr>
          <w:rFonts w:ascii="Times New Roman" w:hAnsi="Times New Roman" w:cs="Times New Roman"/>
          <w:sz w:val="24"/>
          <w:szCs w:val="24"/>
        </w:rPr>
      </w:pPr>
      <w:r>
        <w:rPr>
          <w:rFonts w:ascii="Times New Roman" w:hAnsi="Times New Roman" w:cs="Times New Roman"/>
          <w:sz w:val="24"/>
          <w:szCs w:val="24"/>
        </w:rPr>
        <w:t>The incidence of Schizophrenia reported in 2012 is three times greater than that reported in 2011.</w:t>
      </w:r>
    </w:p>
    <w:p w:rsidR="002D3C52" w:rsidRDefault="002543F6" w:rsidP="002D3C52">
      <w:pPr>
        <w:pStyle w:val="ListParagraph"/>
        <w:spacing w:line="480" w:lineRule="auto"/>
        <w:rPr>
          <w:rFonts w:ascii="Times New Roman" w:hAnsi="Times New Roman" w:cs="Times New Roman"/>
          <w:sz w:val="24"/>
          <w:szCs w:val="24"/>
        </w:rPr>
      </w:pPr>
      <w:r w:rsidRPr="002543F6">
        <w:rPr>
          <w:rFonts w:ascii="Times New Roman" w:hAnsi="Times New Roman" w:cs="Times New Roman"/>
          <w:noProof/>
          <w:sz w:val="24"/>
          <w:szCs w:val="24"/>
        </w:rPr>
        <w:lastRenderedPageBreak/>
        <w:drawing>
          <wp:inline distT="0" distB="0" distL="0" distR="0">
            <wp:extent cx="4572000" cy="3152775"/>
            <wp:effectExtent l="19050" t="0" r="19050" b="0"/>
            <wp:docPr id="1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27105" w:rsidRDefault="00927105" w:rsidP="002D3C52">
      <w:pPr>
        <w:pStyle w:val="ListParagraph"/>
        <w:spacing w:line="480" w:lineRule="auto"/>
        <w:rPr>
          <w:rFonts w:ascii="Times New Roman" w:hAnsi="Times New Roman" w:cs="Times New Roman"/>
          <w:sz w:val="24"/>
          <w:szCs w:val="24"/>
        </w:rPr>
      </w:pPr>
    </w:p>
    <w:p w:rsidR="00927105" w:rsidRDefault="00927105" w:rsidP="00927105">
      <w:pPr>
        <w:spacing w:line="480" w:lineRule="auto"/>
        <w:rPr>
          <w:rFonts w:ascii="Times New Roman" w:hAnsi="Times New Roman" w:cs="Times New Roman"/>
          <w:sz w:val="24"/>
          <w:szCs w:val="24"/>
        </w:rPr>
      </w:pPr>
      <w:r>
        <w:rPr>
          <w:rFonts w:ascii="Times New Roman" w:hAnsi="Times New Roman" w:cs="Times New Roman"/>
          <w:sz w:val="24"/>
          <w:szCs w:val="24"/>
        </w:rPr>
        <w:t>Broken down further by month the reported instance of mental illness is as follows:</w:t>
      </w:r>
    </w:p>
    <w:tbl>
      <w:tblPr>
        <w:tblW w:w="6107" w:type="dxa"/>
        <w:tblInd w:w="108" w:type="dxa"/>
        <w:tblLook w:val="04A0"/>
      </w:tblPr>
      <w:tblGrid>
        <w:gridCol w:w="1203"/>
        <w:gridCol w:w="976"/>
        <w:gridCol w:w="976"/>
        <w:gridCol w:w="1000"/>
        <w:gridCol w:w="976"/>
        <w:gridCol w:w="976"/>
      </w:tblGrid>
      <w:tr w:rsidR="00927105" w:rsidRPr="00927105" w:rsidTr="00927105">
        <w:trPr>
          <w:trHeight w:val="300"/>
        </w:trPr>
        <w:tc>
          <w:tcPr>
            <w:tcW w:w="1203" w:type="dxa"/>
            <w:tcBorders>
              <w:top w:val="nil"/>
              <w:left w:val="nil"/>
              <w:bottom w:val="nil"/>
              <w:right w:val="nil"/>
            </w:tcBorders>
            <w:shd w:val="clear" w:color="auto" w:fill="auto"/>
            <w:noWrap/>
            <w:vAlign w:val="bottom"/>
            <w:hideMark/>
          </w:tcPr>
          <w:p w:rsidR="00927105" w:rsidRPr="00927105" w:rsidRDefault="00927105" w:rsidP="00927105">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927105" w:rsidRPr="00927105" w:rsidRDefault="00927105" w:rsidP="00927105">
            <w:pPr>
              <w:spacing w:after="0" w:line="240" w:lineRule="auto"/>
              <w:rPr>
                <w:rFonts w:ascii="Calibri" w:eastAsia="Times New Roman" w:hAnsi="Calibri" w:cs="Times New Roman"/>
                <w:color w:val="000000"/>
              </w:rPr>
            </w:pPr>
            <w:proofErr w:type="spellStart"/>
            <w:r w:rsidRPr="00927105">
              <w:rPr>
                <w:rFonts w:ascii="Calibri" w:eastAsia="Times New Roman" w:hAnsi="Calibri" w:cs="Times New Roman"/>
                <w:color w:val="000000"/>
              </w:rPr>
              <w:t>Schizo</w:t>
            </w:r>
            <w:proofErr w:type="spellEnd"/>
          </w:p>
        </w:tc>
        <w:tc>
          <w:tcPr>
            <w:tcW w:w="976" w:type="dxa"/>
            <w:tcBorders>
              <w:top w:val="nil"/>
              <w:left w:val="nil"/>
              <w:bottom w:val="nil"/>
              <w:right w:val="nil"/>
            </w:tcBorders>
            <w:shd w:val="clear" w:color="auto" w:fill="auto"/>
            <w:noWrap/>
            <w:vAlign w:val="bottom"/>
            <w:hideMark/>
          </w:tcPr>
          <w:p w:rsidR="00927105" w:rsidRPr="00927105" w:rsidRDefault="00927105" w:rsidP="00927105">
            <w:pPr>
              <w:spacing w:after="0" w:line="240" w:lineRule="auto"/>
              <w:rPr>
                <w:rFonts w:ascii="Calibri" w:eastAsia="Times New Roman" w:hAnsi="Calibri" w:cs="Times New Roman"/>
                <w:color w:val="000000"/>
              </w:rPr>
            </w:pPr>
            <w:r w:rsidRPr="00927105">
              <w:rPr>
                <w:rFonts w:ascii="Calibri" w:eastAsia="Times New Roman" w:hAnsi="Calibri" w:cs="Times New Roman"/>
                <w:color w:val="000000"/>
              </w:rPr>
              <w:t>Bi-Polar</w:t>
            </w:r>
          </w:p>
        </w:tc>
        <w:tc>
          <w:tcPr>
            <w:tcW w:w="1000" w:type="dxa"/>
            <w:tcBorders>
              <w:top w:val="nil"/>
              <w:left w:val="nil"/>
              <w:bottom w:val="nil"/>
              <w:right w:val="nil"/>
            </w:tcBorders>
            <w:shd w:val="clear" w:color="auto" w:fill="auto"/>
            <w:noWrap/>
            <w:vAlign w:val="bottom"/>
            <w:hideMark/>
          </w:tcPr>
          <w:p w:rsidR="00927105" w:rsidRPr="00927105" w:rsidRDefault="00927105" w:rsidP="00927105">
            <w:pPr>
              <w:spacing w:after="0" w:line="240" w:lineRule="auto"/>
              <w:rPr>
                <w:rFonts w:ascii="Calibri" w:eastAsia="Times New Roman" w:hAnsi="Calibri" w:cs="Times New Roman"/>
                <w:color w:val="000000"/>
              </w:rPr>
            </w:pPr>
            <w:proofErr w:type="spellStart"/>
            <w:r w:rsidRPr="00927105">
              <w:rPr>
                <w:rFonts w:ascii="Calibri" w:eastAsia="Times New Roman" w:hAnsi="Calibri" w:cs="Times New Roman"/>
                <w:color w:val="000000"/>
              </w:rPr>
              <w:t>Anx</w:t>
            </w:r>
            <w:proofErr w:type="spellEnd"/>
            <w:r w:rsidRPr="00927105">
              <w:rPr>
                <w:rFonts w:ascii="Calibri" w:eastAsia="Times New Roman" w:hAnsi="Calibri" w:cs="Times New Roman"/>
                <w:color w:val="000000"/>
              </w:rPr>
              <w:t>/</w:t>
            </w:r>
            <w:proofErr w:type="spellStart"/>
            <w:r w:rsidRPr="00927105">
              <w:rPr>
                <w:rFonts w:ascii="Calibri" w:eastAsia="Times New Roman" w:hAnsi="Calibri" w:cs="Times New Roman"/>
                <w:color w:val="000000"/>
              </w:rPr>
              <w:t>Dep</w:t>
            </w:r>
            <w:proofErr w:type="spellEnd"/>
          </w:p>
        </w:tc>
        <w:tc>
          <w:tcPr>
            <w:tcW w:w="976" w:type="dxa"/>
            <w:tcBorders>
              <w:top w:val="nil"/>
              <w:left w:val="nil"/>
              <w:bottom w:val="nil"/>
              <w:right w:val="nil"/>
            </w:tcBorders>
            <w:shd w:val="clear" w:color="auto" w:fill="auto"/>
            <w:noWrap/>
            <w:vAlign w:val="bottom"/>
            <w:hideMark/>
          </w:tcPr>
          <w:p w:rsidR="00927105" w:rsidRPr="00927105" w:rsidRDefault="00927105" w:rsidP="00927105">
            <w:pPr>
              <w:spacing w:after="0" w:line="240" w:lineRule="auto"/>
              <w:rPr>
                <w:rFonts w:ascii="Calibri" w:eastAsia="Times New Roman" w:hAnsi="Calibri" w:cs="Times New Roman"/>
                <w:color w:val="000000"/>
              </w:rPr>
            </w:pPr>
            <w:r w:rsidRPr="00927105">
              <w:rPr>
                <w:rFonts w:ascii="Calibri" w:eastAsia="Times New Roman" w:hAnsi="Calibri" w:cs="Times New Roman"/>
                <w:color w:val="000000"/>
              </w:rPr>
              <w:t>Other</w:t>
            </w:r>
          </w:p>
        </w:tc>
        <w:tc>
          <w:tcPr>
            <w:tcW w:w="976" w:type="dxa"/>
            <w:tcBorders>
              <w:top w:val="nil"/>
              <w:left w:val="nil"/>
              <w:bottom w:val="nil"/>
              <w:right w:val="nil"/>
            </w:tcBorders>
            <w:shd w:val="clear" w:color="auto" w:fill="auto"/>
            <w:noWrap/>
            <w:vAlign w:val="bottom"/>
            <w:hideMark/>
          </w:tcPr>
          <w:p w:rsidR="00927105" w:rsidRPr="00927105" w:rsidRDefault="00927105" w:rsidP="00927105">
            <w:pPr>
              <w:spacing w:after="0" w:line="240" w:lineRule="auto"/>
              <w:rPr>
                <w:rFonts w:ascii="Calibri" w:eastAsia="Times New Roman" w:hAnsi="Calibri" w:cs="Times New Roman"/>
                <w:color w:val="000000"/>
              </w:rPr>
            </w:pPr>
            <w:proofErr w:type="spellStart"/>
            <w:r w:rsidRPr="00927105">
              <w:rPr>
                <w:rFonts w:ascii="Calibri" w:eastAsia="Times New Roman" w:hAnsi="Calibri" w:cs="Times New Roman"/>
                <w:color w:val="000000"/>
              </w:rPr>
              <w:t>Suic</w:t>
            </w:r>
            <w:proofErr w:type="spellEnd"/>
            <w:r w:rsidRPr="00927105">
              <w:rPr>
                <w:rFonts w:ascii="Calibri" w:eastAsia="Times New Roman" w:hAnsi="Calibri" w:cs="Times New Roman"/>
                <w:color w:val="000000"/>
              </w:rPr>
              <w:t xml:space="preserve"> </w:t>
            </w:r>
            <w:proofErr w:type="spellStart"/>
            <w:r w:rsidRPr="00927105">
              <w:rPr>
                <w:rFonts w:ascii="Calibri" w:eastAsia="Times New Roman" w:hAnsi="Calibri" w:cs="Times New Roman"/>
                <w:color w:val="000000"/>
              </w:rPr>
              <w:t>Att</w:t>
            </w:r>
            <w:proofErr w:type="spellEnd"/>
          </w:p>
        </w:tc>
      </w:tr>
      <w:tr w:rsidR="00927105" w:rsidRPr="00927105" w:rsidTr="00927105">
        <w:trPr>
          <w:trHeight w:val="300"/>
        </w:trPr>
        <w:tc>
          <w:tcPr>
            <w:tcW w:w="1203" w:type="dxa"/>
            <w:tcBorders>
              <w:top w:val="nil"/>
              <w:left w:val="nil"/>
              <w:bottom w:val="nil"/>
              <w:right w:val="nil"/>
            </w:tcBorders>
            <w:shd w:val="clear" w:color="auto" w:fill="auto"/>
            <w:noWrap/>
            <w:vAlign w:val="bottom"/>
            <w:hideMark/>
          </w:tcPr>
          <w:p w:rsidR="00927105" w:rsidRPr="00927105" w:rsidRDefault="00927105" w:rsidP="00927105">
            <w:pPr>
              <w:spacing w:after="0" w:line="240" w:lineRule="auto"/>
              <w:rPr>
                <w:rFonts w:ascii="Calibri" w:eastAsia="Times New Roman" w:hAnsi="Calibri" w:cs="Times New Roman"/>
                <w:color w:val="000000"/>
              </w:rPr>
            </w:pPr>
            <w:r w:rsidRPr="00927105">
              <w:rPr>
                <w:rFonts w:ascii="Calibri" w:eastAsia="Times New Roman" w:hAnsi="Calibri" w:cs="Times New Roman"/>
                <w:color w:val="000000"/>
              </w:rPr>
              <w:t>July</w:t>
            </w:r>
          </w:p>
        </w:tc>
        <w:tc>
          <w:tcPr>
            <w:tcW w:w="976" w:type="dxa"/>
            <w:tcBorders>
              <w:top w:val="nil"/>
              <w:left w:val="nil"/>
              <w:bottom w:val="nil"/>
              <w:right w:val="nil"/>
            </w:tcBorders>
            <w:shd w:val="clear" w:color="auto" w:fill="auto"/>
            <w:noWrap/>
            <w:vAlign w:val="bottom"/>
            <w:hideMark/>
          </w:tcPr>
          <w:p w:rsidR="00927105" w:rsidRPr="00927105" w:rsidRDefault="00927105" w:rsidP="00927105">
            <w:pPr>
              <w:spacing w:after="0" w:line="240" w:lineRule="auto"/>
              <w:jc w:val="right"/>
              <w:rPr>
                <w:rFonts w:ascii="Calibri" w:eastAsia="Times New Roman" w:hAnsi="Calibri" w:cs="Times New Roman"/>
                <w:color w:val="000000"/>
              </w:rPr>
            </w:pPr>
            <w:r w:rsidRPr="00927105">
              <w:rPr>
                <w:rFonts w:ascii="Calibri" w:eastAsia="Times New Roman" w:hAnsi="Calibri" w:cs="Times New Roman"/>
                <w:color w:val="000000"/>
              </w:rPr>
              <w:t>16%</w:t>
            </w:r>
          </w:p>
        </w:tc>
        <w:tc>
          <w:tcPr>
            <w:tcW w:w="976" w:type="dxa"/>
            <w:tcBorders>
              <w:top w:val="nil"/>
              <w:left w:val="nil"/>
              <w:bottom w:val="nil"/>
              <w:right w:val="nil"/>
            </w:tcBorders>
            <w:shd w:val="clear" w:color="auto" w:fill="auto"/>
            <w:noWrap/>
            <w:vAlign w:val="bottom"/>
            <w:hideMark/>
          </w:tcPr>
          <w:p w:rsidR="00927105" w:rsidRPr="00927105" w:rsidRDefault="00927105" w:rsidP="00927105">
            <w:pPr>
              <w:spacing w:after="0" w:line="240" w:lineRule="auto"/>
              <w:jc w:val="right"/>
              <w:rPr>
                <w:rFonts w:ascii="Calibri" w:eastAsia="Times New Roman" w:hAnsi="Calibri" w:cs="Times New Roman"/>
                <w:color w:val="000000"/>
              </w:rPr>
            </w:pPr>
            <w:r w:rsidRPr="00927105">
              <w:rPr>
                <w:rFonts w:ascii="Calibri" w:eastAsia="Times New Roman" w:hAnsi="Calibri" w:cs="Times New Roman"/>
                <w:color w:val="000000"/>
              </w:rPr>
              <w:t>16%</w:t>
            </w:r>
          </w:p>
        </w:tc>
        <w:tc>
          <w:tcPr>
            <w:tcW w:w="1000" w:type="dxa"/>
            <w:tcBorders>
              <w:top w:val="nil"/>
              <w:left w:val="nil"/>
              <w:bottom w:val="nil"/>
              <w:right w:val="nil"/>
            </w:tcBorders>
            <w:shd w:val="clear" w:color="auto" w:fill="auto"/>
            <w:noWrap/>
            <w:vAlign w:val="bottom"/>
            <w:hideMark/>
          </w:tcPr>
          <w:p w:rsidR="00927105" w:rsidRPr="00927105" w:rsidRDefault="00927105" w:rsidP="00927105">
            <w:pPr>
              <w:spacing w:after="0" w:line="240" w:lineRule="auto"/>
              <w:jc w:val="right"/>
              <w:rPr>
                <w:rFonts w:ascii="Calibri" w:eastAsia="Times New Roman" w:hAnsi="Calibri" w:cs="Times New Roman"/>
                <w:color w:val="000000"/>
              </w:rPr>
            </w:pPr>
            <w:r w:rsidRPr="00927105">
              <w:rPr>
                <w:rFonts w:ascii="Calibri" w:eastAsia="Times New Roman" w:hAnsi="Calibri" w:cs="Times New Roman"/>
                <w:color w:val="000000"/>
              </w:rPr>
              <w:t>42%</w:t>
            </w:r>
          </w:p>
        </w:tc>
        <w:tc>
          <w:tcPr>
            <w:tcW w:w="976" w:type="dxa"/>
            <w:tcBorders>
              <w:top w:val="nil"/>
              <w:left w:val="nil"/>
              <w:bottom w:val="nil"/>
              <w:right w:val="nil"/>
            </w:tcBorders>
            <w:shd w:val="clear" w:color="auto" w:fill="auto"/>
            <w:noWrap/>
            <w:vAlign w:val="bottom"/>
            <w:hideMark/>
          </w:tcPr>
          <w:p w:rsidR="00927105" w:rsidRPr="00927105" w:rsidRDefault="00927105" w:rsidP="00927105">
            <w:pPr>
              <w:spacing w:after="0" w:line="240" w:lineRule="auto"/>
              <w:jc w:val="right"/>
              <w:rPr>
                <w:rFonts w:ascii="Calibri" w:eastAsia="Times New Roman" w:hAnsi="Calibri" w:cs="Times New Roman"/>
                <w:color w:val="000000"/>
              </w:rPr>
            </w:pPr>
            <w:r w:rsidRPr="00927105">
              <w:rPr>
                <w:rFonts w:ascii="Calibri" w:eastAsia="Times New Roman" w:hAnsi="Calibri" w:cs="Times New Roman"/>
                <w:color w:val="000000"/>
              </w:rPr>
              <w:t>26%</w:t>
            </w:r>
          </w:p>
        </w:tc>
        <w:tc>
          <w:tcPr>
            <w:tcW w:w="976" w:type="dxa"/>
            <w:tcBorders>
              <w:top w:val="nil"/>
              <w:left w:val="nil"/>
              <w:bottom w:val="nil"/>
              <w:right w:val="nil"/>
            </w:tcBorders>
            <w:shd w:val="clear" w:color="auto" w:fill="auto"/>
            <w:noWrap/>
            <w:vAlign w:val="bottom"/>
            <w:hideMark/>
          </w:tcPr>
          <w:p w:rsidR="00927105" w:rsidRPr="00927105" w:rsidRDefault="00927105" w:rsidP="00927105">
            <w:pPr>
              <w:spacing w:after="0" w:line="240" w:lineRule="auto"/>
              <w:jc w:val="right"/>
              <w:rPr>
                <w:rFonts w:ascii="Calibri" w:eastAsia="Times New Roman" w:hAnsi="Calibri" w:cs="Times New Roman"/>
                <w:color w:val="000000"/>
              </w:rPr>
            </w:pPr>
            <w:r w:rsidRPr="00927105">
              <w:rPr>
                <w:rFonts w:ascii="Calibri" w:eastAsia="Times New Roman" w:hAnsi="Calibri" w:cs="Times New Roman"/>
                <w:color w:val="000000"/>
              </w:rPr>
              <w:t>21%</w:t>
            </w:r>
          </w:p>
        </w:tc>
      </w:tr>
      <w:tr w:rsidR="00927105" w:rsidRPr="00927105" w:rsidTr="00927105">
        <w:trPr>
          <w:trHeight w:val="300"/>
        </w:trPr>
        <w:tc>
          <w:tcPr>
            <w:tcW w:w="1203" w:type="dxa"/>
            <w:tcBorders>
              <w:top w:val="nil"/>
              <w:left w:val="nil"/>
              <w:bottom w:val="nil"/>
              <w:right w:val="nil"/>
            </w:tcBorders>
            <w:shd w:val="clear" w:color="auto" w:fill="auto"/>
            <w:noWrap/>
            <w:vAlign w:val="bottom"/>
            <w:hideMark/>
          </w:tcPr>
          <w:p w:rsidR="00927105" w:rsidRPr="00927105" w:rsidRDefault="00927105" w:rsidP="00927105">
            <w:pPr>
              <w:spacing w:after="0" w:line="240" w:lineRule="auto"/>
              <w:rPr>
                <w:rFonts w:ascii="Calibri" w:eastAsia="Times New Roman" w:hAnsi="Calibri" w:cs="Times New Roman"/>
                <w:color w:val="000000"/>
              </w:rPr>
            </w:pPr>
            <w:r w:rsidRPr="00927105">
              <w:rPr>
                <w:rFonts w:ascii="Calibri" w:eastAsia="Times New Roman" w:hAnsi="Calibri" w:cs="Times New Roman"/>
                <w:color w:val="000000"/>
              </w:rPr>
              <w:t>August</w:t>
            </w:r>
          </w:p>
        </w:tc>
        <w:tc>
          <w:tcPr>
            <w:tcW w:w="976" w:type="dxa"/>
            <w:tcBorders>
              <w:top w:val="nil"/>
              <w:left w:val="nil"/>
              <w:bottom w:val="nil"/>
              <w:right w:val="nil"/>
            </w:tcBorders>
            <w:shd w:val="clear" w:color="auto" w:fill="auto"/>
            <w:noWrap/>
            <w:vAlign w:val="bottom"/>
            <w:hideMark/>
          </w:tcPr>
          <w:p w:rsidR="00927105" w:rsidRPr="00927105" w:rsidRDefault="00927105" w:rsidP="00927105">
            <w:pPr>
              <w:spacing w:after="0" w:line="240" w:lineRule="auto"/>
              <w:jc w:val="right"/>
              <w:rPr>
                <w:rFonts w:ascii="Calibri" w:eastAsia="Times New Roman" w:hAnsi="Calibri" w:cs="Times New Roman"/>
                <w:color w:val="000000"/>
              </w:rPr>
            </w:pPr>
            <w:r w:rsidRPr="00927105">
              <w:rPr>
                <w:rFonts w:ascii="Calibri" w:eastAsia="Times New Roman" w:hAnsi="Calibri" w:cs="Times New Roman"/>
                <w:color w:val="000000"/>
              </w:rPr>
              <w:t>23%</w:t>
            </w:r>
          </w:p>
        </w:tc>
        <w:tc>
          <w:tcPr>
            <w:tcW w:w="976" w:type="dxa"/>
            <w:tcBorders>
              <w:top w:val="nil"/>
              <w:left w:val="nil"/>
              <w:bottom w:val="nil"/>
              <w:right w:val="nil"/>
            </w:tcBorders>
            <w:shd w:val="clear" w:color="auto" w:fill="auto"/>
            <w:noWrap/>
            <w:vAlign w:val="bottom"/>
            <w:hideMark/>
          </w:tcPr>
          <w:p w:rsidR="00927105" w:rsidRPr="00927105" w:rsidRDefault="00927105" w:rsidP="00927105">
            <w:pPr>
              <w:spacing w:after="0" w:line="240" w:lineRule="auto"/>
              <w:jc w:val="right"/>
              <w:rPr>
                <w:rFonts w:ascii="Calibri" w:eastAsia="Times New Roman" w:hAnsi="Calibri" w:cs="Times New Roman"/>
                <w:color w:val="000000"/>
              </w:rPr>
            </w:pPr>
            <w:r w:rsidRPr="00927105">
              <w:rPr>
                <w:rFonts w:ascii="Calibri" w:eastAsia="Times New Roman" w:hAnsi="Calibri" w:cs="Times New Roman"/>
                <w:color w:val="000000"/>
              </w:rPr>
              <w:t>27%</w:t>
            </w:r>
          </w:p>
        </w:tc>
        <w:tc>
          <w:tcPr>
            <w:tcW w:w="1000" w:type="dxa"/>
            <w:tcBorders>
              <w:top w:val="nil"/>
              <w:left w:val="nil"/>
              <w:bottom w:val="nil"/>
              <w:right w:val="nil"/>
            </w:tcBorders>
            <w:shd w:val="clear" w:color="auto" w:fill="auto"/>
            <w:noWrap/>
            <w:vAlign w:val="bottom"/>
            <w:hideMark/>
          </w:tcPr>
          <w:p w:rsidR="00927105" w:rsidRPr="00927105" w:rsidRDefault="00927105" w:rsidP="00927105">
            <w:pPr>
              <w:spacing w:after="0" w:line="240" w:lineRule="auto"/>
              <w:jc w:val="right"/>
              <w:rPr>
                <w:rFonts w:ascii="Calibri" w:eastAsia="Times New Roman" w:hAnsi="Calibri" w:cs="Times New Roman"/>
                <w:color w:val="000000"/>
              </w:rPr>
            </w:pPr>
            <w:r w:rsidRPr="00927105">
              <w:rPr>
                <w:rFonts w:ascii="Calibri" w:eastAsia="Times New Roman" w:hAnsi="Calibri" w:cs="Times New Roman"/>
                <w:color w:val="000000"/>
              </w:rPr>
              <w:t>23%</w:t>
            </w:r>
          </w:p>
        </w:tc>
        <w:tc>
          <w:tcPr>
            <w:tcW w:w="976" w:type="dxa"/>
            <w:tcBorders>
              <w:top w:val="nil"/>
              <w:left w:val="nil"/>
              <w:bottom w:val="nil"/>
              <w:right w:val="nil"/>
            </w:tcBorders>
            <w:shd w:val="clear" w:color="auto" w:fill="auto"/>
            <w:noWrap/>
            <w:vAlign w:val="bottom"/>
            <w:hideMark/>
          </w:tcPr>
          <w:p w:rsidR="00927105" w:rsidRPr="00927105" w:rsidRDefault="00927105" w:rsidP="00927105">
            <w:pPr>
              <w:spacing w:after="0" w:line="240" w:lineRule="auto"/>
              <w:jc w:val="right"/>
              <w:rPr>
                <w:rFonts w:ascii="Calibri" w:eastAsia="Times New Roman" w:hAnsi="Calibri" w:cs="Times New Roman"/>
                <w:color w:val="000000"/>
              </w:rPr>
            </w:pPr>
            <w:r w:rsidRPr="00927105">
              <w:rPr>
                <w:rFonts w:ascii="Calibri" w:eastAsia="Times New Roman" w:hAnsi="Calibri" w:cs="Times New Roman"/>
                <w:color w:val="000000"/>
              </w:rPr>
              <w:t>27%</w:t>
            </w:r>
          </w:p>
        </w:tc>
        <w:tc>
          <w:tcPr>
            <w:tcW w:w="976" w:type="dxa"/>
            <w:tcBorders>
              <w:top w:val="nil"/>
              <w:left w:val="nil"/>
              <w:bottom w:val="nil"/>
              <w:right w:val="nil"/>
            </w:tcBorders>
            <w:shd w:val="clear" w:color="auto" w:fill="auto"/>
            <w:noWrap/>
            <w:vAlign w:val="bottom"/>
            <w:hideMark/>
          </w:tcPr>
          <w:p w:rsidR="00927105" w:rsidRPr="00927105" w:rsidRDefault="00927105" w:rsidP="00927105">
            <w:pPr>
              <w:spacing w:after="0" w:line="240" w:lineRule="auto"/>
              <w:jc w:val="right"/>
              <w:rPr>
                <w:rFonts w:ascii="Calibri" w:eastAsia="Times New Roman" w:hAnsi="Calibri" w:cs="Times New Roman"/>
                <w:color w:val="000000"/>
              </w:rPr>
            </w:pPr>
            <w:r w:rsidRPr="00927105">
              <w:rPr>
                <w:rFonts w:ascii="Calibri" w:eastAsia="Times New Roman" w:hAnsi="Calibri" w:cs="Times New Roman"/>
                <w:color w:val="000000"/>
              </w:rPr>
              <w:t>35%</w:t>
            </w:r>
          </w:p>
        </w:tc>
      </w:tr>
      <w:tr w:rsidR="00927105" w:rsidRPr="00927105" w:rsidTr="00927105">
        <w:trPr>
          <w:trHeight w:val="300"/>
        </w:trPr>
        <w:tc>
          <w:tcPr>
            <w:tcW w:w="1203" w:type="dxa"/>
            <w:tcBorders>
              <w:top w:val="nil"/>
              <w:left w:val="nil"/>
              <w:bottom w:val="nil"/>
              <w:right w:val="nil"/>
            </w:tcBorders>
            <w:shd w:val="clear" w:color="auto" w:fill="auto"/>
            <w:noWrap/>
            <w:vAlign w:val="bottom"/>
            <w:hideMark/>
          </w:tcPr>
          <w:p w:rsidR="00927105" w:rsidRPr="00927105" w:rsidRDefault="00927105" w:rsidP="00927105">
            <w:pPr>
              <w:spacing w:after="0" w:line="240" w:lineRule="auto"/>
              <w:rPr>
                <w:rFonts w:ascii="Calibri" w:eastAsia="Times New Roman" w:hAnsi="Calibri" w:cs="Times New Roman"/>
                <w:color w:val="000000"/>
              </w:rPr>
            </w:pPr>
            <w:r w:rsidRPr="00927105">
              <w:rPr>
                <w:rFonts w:ascii="Calibri" w:eastAsia="Times New Roman" w:hAnsi="Calibri" w:cs="Times New Roman"/>
                <w:color w:val="000000"/>
              </w:rPr>
              <w:t>September</w:t>
            </w:r>
          </w:p>
        </w:tc>
        <w:tc>
          <w:tcPr>
            <w:tcW w:w="976" w:type="dxa"/>
            <w:tcBorders>
              <w:top w:val="nil"/>
              <w:left w:val="nil"/>
              <w:bottom w:val="nil"/>
              <w:right w:val="nil"/>
            </w:tcBorders>
            <w:shd w:val="clear" w:color="auto" w:fill="auto"/>
            <w:noWrap/>
            <w:vAlign w:val="bottom"/>
            <w:hideMark/>
          </w:tcPr>
          <w:p w:rsidR="00927105" w:rsidRPr="00927105" w:rsidRDefault="00927105" w:rsidP="00927105">
            <w:pPr>
              <w:spacing w:after="0" w:line="240" w:lineRule="auto"/>
              <w:jc w:val="right"/>
              <w:rPr>
                <w:rFonts w:ascii="Calibri" w:eastAsia="Times New Roman" w:hAnsi="Calibri" w:cs="Times New Roman"/>
                <w:color w:val="000000"/>
              </w:rPr>
            </w:pPr>
            <w:r w:rsidRPr="00927105">
              <w:rPr>
                <w:rFonts w:ascii="Calibri" w:eastAsia="Times New Roman" w:hAnsi="Calibri" w:cs="Times New Roman"/>
                <w:color w:val="000000"/>
              </w:rPr>
              <w:t>0%</w:t>
            </w:r>
          </w:p>
        </w:tc>
        <w:tc>
          <w:tcPr>
            <w:tcW w:w="976" w:type="dxa"/>
            <w:tcBorders>
              <w:top w:val="nil"/>
              <w:left w:val="nil"/>
              <w:bottom w:val="nil"/>
              <w:right w:val="nil"/>
            </w:tcBorders>
            <w:shd w:val="clear" w:color="auto" w:fill="auto"/>
            <w:noWrap/>
            <w:vAlign w:val="bottom"/>
            <w:hideMark/>
          </w:tcPr>
          <w:p w:rsidR="00927105" w:rsidRPr="00927105" w:rsidRDefault="00927105" w:rsidP="00927105">
            <w:pPr>
              <w:spacing w:after="0" w:line="240" w:lineRule="auto"/>
              <w:jc w:val="right"/>
              <w:rPr>
                <w:rFonts w:ascii="Calibri" w:eastAsia="Times New Roman" w:hAnsi="Calibri" w:cs="Times New Roman"/>
                <w:color w:val="000000"/>
              </w:rPr>
            </w:pPr>
            <w:r w:rsidRPr="00927105">
              <w:rPr>
                <w:rFonts w:ascii="Calibri" w:eastAsia="Times New Roman" w:hAnsi="Calibri" w:cs="Times New Roman"/>
                <w:color w:val="000000"/>
              </w:rPr>
              <w:t>25%</w:t>
            </w:r>
          </w:p>
        </w:tc>
        <w:tc>
          <w:tcPr>
            <w:tcW w:w="1000" w:type="dxa"/>
            <w:tcBorders>
              <w:top w:val="nil"/>
              <w:left w:val="nil"/>
              <w:bottom w:val="nil"/>
              <w:right w:val="nil"/>
            </w:tcBorders>
            <w:shd w:val="clear" w:color="auto" w:fill="auto"/>
            <w:noWrap/>
            <w:vAlign w:val="bottom"/>
            <w:hideMark/>
          </w:tcPr>
          <w:p w:rsidR="00927105" w:rsidRPr="00927105" w:rsidRDefault="00927105" w:rsidP="00927105">
            <w:pPr>
              <w:spacing w:after="0" w:line="240" w:lineRule="auto"/>
              <w:jc w:val="right"/>
              <w:rPr>
                <w:rFonts w:ascii="Calibri" w:eastAsia="Times New Roman" w:hAnsi="Calibri" w:cs="Times New Roman"/>
                <w:color w:val="000000"/>
              </w:rPr>
            </w:pPr>
            <w:r w:rsidRPr="00927105">
              <w:rPr>
                <w:rFonts w:ascii="Calibri" w:eastAsia="Times New Roman" w:hAnsi="Calibri" w:cs="Times New Roman"/>
                <w:color w:val="000000"/>
              </w:rPr>
              <w:t>46%</w:t>
            </w:r>
          </w:p>
        </w:tc>
        <w:tc>
          <w:tcPr>
            <w:tcW w:w="976" w:type="dxa"/>
            <w:tcBorders>
              <w:top w:val="nil"/>
              <w:left w:val="nil"/>
              <w:bottom w:val="nil"/>
              <w:right w:val="nil"/>
            </w:tcBorders>
            <w:shd w:val="clear" w:color="auto" w:fill="auto"/>
            <w:noWrap/>
            <w:vAlign w:val="bottom"/>
            <w:hideMark/>
          </w:tcPr>
          <w:p w:rsidR="00927105" w:rsidRPr="00927105" w:rsidRDefault="00927105" w:rsidP="00927105">
            <w:pPr>
              <w:spacing w:after="0" w:line="240" w:lineRule="auto"/>
              <w:jc w:val="right"/>
              <w:rPr>
                <w:rFonts w:ascii="Calibri" w:eastAsia="Times New Roman" w:hAnsi="Calibri" w:cs="Times New Roman"/>
                <w:color w:val="000000"/>
              </w:rPr>
            </w:pPr>
            <w:r w:rsidRPr="00927105">
              <w:rPr>
                <w:rFonts w:ascii="Calibri" w:eastAsia="Times New Roman" w:hAnsi="Calibri" w:cs="Times New Roman"/>
                <w:color w:val="000000"/>
              </w:rPr>
              <w:t>29%</w:t>
            </w:r>
          </w:p>
        </w:tc>
        <w:tc>
          <w:tcPr>
            <w:tcW w:w="976" w:type="dxa"/>
            <w:tcBorders>
              <w:top w:val="nil"/>
              <w:left w:val="nil"/>
              <w:bottom w:val="nil"/>
              <w:right w:val="nil"/>
            </w:tcBorders>
            <w:shd w:val="clear" w:color="auto" w:fill="auto"/>
            <w:noWrap/>
            <w:vAlign w:val="bottom"/>
            <w:hideMark/>
          </w:tcPr>
          <w:p w:rsidR="00927105" w:rsidRPr="00927105" w:rsidRDefault="00927105" w:rsidP="00927105">
            <w:pPr>
              <w:spacing w:after="0" w:line="240" w:lineRule="auto"/>
              <w:jc w:val="right"/>
              <w:rPr>
                <w:rFonts w:ascii="Calibri" w:eastAsia="Times New Roman" w:hAnsi="Calibri" w:cs="Times New Roman"/>
                <w:color w:val="000000"/>
              </w:rPr>
            </w:pPr>
            <w:r w:rsidRPr="00927105">
              <w:rPr>
                <w:rFonts w:ascii="Calibri" w:eastAsia="Times New Roman" w:hAnsi="Calibri" w:cs="Times New Roman"/>
                <w:color w:val="000000"/>
              </w:rPr>
              <w:t>17%</w:t>
            </w:r>
          </w:p>
        </w:tc>
      </w:tr>
      <w:tr w:rsidR="00172B1B" w:rsidRPr="00927105" w:rsidTr="00927105">
        <w:trPr>
          <w:trHeight w:val="300"/>
        </w:trPr>
        <w:tc>
          <w:tcPr>
            <w:tcW w:w="1203" w:type="dxa"/>
            <w:tcBorders>
              <w:top w:val="nil"/>
              <w:left w:val="nil"/>
              <w:bottom w:val="nil"/>
              <w:right w:val="nil"/>
            </w:tcBorders>
            <w:shd w:val="clear" w:color="auto" w:fill="auto"/>
            <w:noWrap/>
            <w:vAlign w:val="bottom"/>
            <w:hideMark/>
          </w:tcPr>
          <w:p w:rsidR="00172B1B" w:rsidRPr="00927105" w:rsidRDefault="00172B1B" w:rsidP="00927105">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172B1B" w:rsidRPr="00927105" w:rsidRDefault="00172B1B" w:rsidP="00927105">
            <w:pPr>
              <w:spacing w:after="0" w:line="240" w:lineRule="auto"/>
              <w:jc w:val="right"/>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172B1B" w:rsidRPr="00927105" w:rsidRDefault="00172B1B" w:rsidP="00927105">
            <w:pPr>
              <w:spacing w:after="0" w:line="240" w:lineRule="auto"/>
              <w:jc w:val="right"/>
              <w:rPr>
                <w:rFonts w:ascii="Calibri" w:eastAsia="Times New Roman" w:hAnsi="Calibri" w:cs="Times New Roman"/>
                <w:color w:val="000000"/>
              </w:rPr>
            </w:pPr>
          </w:p>
        </w:tc>
        <w:tc>
          <w:tcPr>
            <w:tcW w:w="1000" w:type="dxa"/>
            <w:tcBorders>
              <w:top w:val="nil"/>
              <w:left w:val="nil"/>
              <w:bottom w:val="nil"/>
              <w:right w:val="nil"/>
            </w:tcBorders>
            <w:shd w:val="clear" w:color="auto" w:fill="auto"/>
            <w:noWrap/>
            <w:vAlign w:val="bottom"/>
            <w:hideMark/>
          </w:tcPr>
          <w:p w:rsidR="00172B1B" w:rsidRPr="00927105" w:rsidRDefault="00172B1B" w:rsidP="00927105">
            <w:pPr>
              <w:spacing w:after="0" w:line="240" w:lineRule="auto"/>
              <w:jc w:val="right"/>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172B1B" w:rsidRPr="00927105" w:rsidRDefault="00172B1B" w:rsidP="00927105">
            <w:pPr>
              <w:spacing w:after="0" w:line="240" w:lineRule="auto"/>
              <w:jc w:val="right"/>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172B1B" w:rsidRPr="00927105" w:rsidRDefault="00172B1B" w:rsidP="00927105">
            <w:pPr>
              <w:spacing w:after="0" w:line="240" w:lineRule="auto"/>
              <w:jc w:val="right"/>
              <w:rPr>
                <w:rFonts w:ascii="Calibri" w:eastAsia="Times New Roman" w:hAnsi="Calibri" w:cs="Times New Roman"/>
                <w:color w:val="000000"/>
              </w:rPr>
            </w:pPr>
          </w:p>
        </w:tc>
      </w:tr>
    </w:tbl>
    <w:p w:rsidR="00927105" w:rsidRDefault="00927105" w:rsidP="00927105">
      <w:pPr>
        <w:spacing w:line="480" w:lineRule="auto"/>
        <w:rPr>
          <w:rFonts w:ascii="Times New Roman" w:hAnsi="Times New Roman" w:cs="Times New Roman"/>
          <w:sz w:val="24"/>
          <w:szCs w:val="24"/>
        </w:rPr>
      </w:pPr>
      <w:r w:rsidRPr="00927105">
        <w:rPr>
          <w:rFonts w:ascii="Times New Roman" w:hAnsi="Times New Roman" w:cs="Times New Roman"/>
          <w:noProof/>
          <w:sz w:val="24"/>
          <w:szCs w:val="24"/>
        </w:rPr>
        <w:drawing>
          <wp:inline distT="0" distB="0" distL="0" distR="0">
            <wp:extent cx="4572000" cy="2743200"/>
            <wp:effectExtent l="19050" t="0" r="19050" b="0"/>
            <wp:docPr id="20"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050F6" w:rsidRDefault="002875AA" w:rsidP="00D633F5">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lastRenderedPageBreak/>
        <w:t>Analysis based on Gender – Male v. Female</w:t>
      </w:r>
      <w:r w:rsidR="005050F6" w:rsidRPr="00C7696C">
        <w:rPr>
          <w:rFonts w:ascii="Times New Roman" w:hAnsi="Times New Roman" w:cs="Times New Roman"/>
          <w:sz w:val="24"/>
          <w:szCs w:val="24"/>
        </w:rPr>
        <w:t>:</w:t>
      </w:r>
    </w:p>
    <w:p w:rsidR="005C2145" w:rsidRDefault="005C2145" w:rsidP="005C2145">
      <w:pPr>
        <w:pStyle w:val="ListParagraph"/>
        <w:rPr>
          <w:rFonts w:ascii="Times New Roman" w:hAnsi="Times New Roman" w:cs="Times New Roman"/>
          <w:sz w:val="24"/>
          <w:szCs w:val="24"/>
        </w:rPr>
      </w:pPr>
    </w:p>
    <w:p w:rsidR="005C2145" w:rsidRPr="00C7696C" w:rsidRDefault="005C2145" w:rsidP="005C2145">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2011 Data</w:t>
      </w:r>
    </w:p>
    <w:p w:rsidR="005050F6" w:rsidRDefault="00BC1E21" w:rsidP="001F21A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258 males and 44 females comprised the </w:t>
      </w:r>
      <w:r w:rsidR="004E5584">
        <w:rPr>
          <w:rFonts w:ascii="Times New Roman" w:hAnsi="Times New Roman" w:cs="Times New Roman"/>
          <w:sz w:val="24"/>
          <w:szCs w:val="24"/>
        </w:rPr>
        <w:t xml:space="preserve">sample. </w:t>
      </w:r>
      <w:r w:rsidR="00557A58">
        <w:rPr>
          <w:rFonts w:ascii="Times New Roman" w:hAnsi="Times New Roman" w:cs="Times New Roman"/>
          <w:sz w:val="24"/>
          <w:szCs w:val="24"/>
        </w:rPr>
        <w:t xml:space="preserve"> This equates to roughly 85% male and 15</w:t>
      </w:r>
      <w:r w:rsidR="00BE7784">
        <w:rPr>
          <w:rFonts w:ascii="Times New Roman" w:hAnsi="Times New Roman" w:cs="Times New Roman"/>
          <w:sz w:val="24"/>
          <w:szCs w:val="24"/>
        </w:rPr>
        <w:t>% fema</w:t>
      </w:r>
      <w:r w:rsidR="00C76BF9">
        <w:rPr>
          <w:rFonts w:ascii="Times New Roman" w:hAnsi="Times New Roman" w:cs="Times New Roman"/>
          <w:sz w:val="24"/>
          <w:szCs w:val="24"/>
        </w:rPr>
        <w:t>le.  It is unknown whether this percentage of the sample is reflective of the actual prison population.</w:t>
      </w:r>
      <w:r w:rsidR="00BE7784">
        <w:rPr>
          <w:rFonts w:ascii="Times New Roman" w:hAnsi="Times New Roman" w:cs="Times New Roman"/>
          <w:sz w:val="24"/>
          <w:szCs w:val="24"/>
        </w:rPr>
        <w:t xml:space="preserve">  Of the female</w:t>
      </w:r>
      <w:r w:rsidR="00C76BF9">
        <w:rPr>
          <w:rFonts w:ascii="Times New Roman" w:hAnsi="Times New Roman" w:cs="Times New Roman"/>
          <w:sz w:val="24"/>
          <w:szCs w:val="24"/>
        </w:rPr>
        <w:t xml:space="preserve">s sampled </w:t>
      </w:r>
      <w:r w:rsidR="00BE7784">
        <w:rPr>
          <w:rFonts w:ascii="Times New Roman" w:hAnsi="Times New Roman" w:cs="Times New Roman"/>
          <w:sz w:val="24"/>
          <w:szCs w:val="24"/>
        </w:rPr>
        <w:t>(44),</w:t>
      </w:r>
      <w:r w:rsidR="003A3527">
        <w:rPr>
          <w:rFonts w:ascii="Times New Roman" w:hAnsi="Times New Roman" w:cs="Times New Roman"/>
          <w:sz w:val="24"/>
          <w:szCs w:val="24"/>
        </w:rPr>
        <w:t xml:space="preserve"> 2</w:t>
      </w:r>
      <w:r w:rsidR="00A06B45">
        <w:rPr>
          <w:rFonts w:ascii="Times New Roman" w:hAnsi="Times New Roman" w:cs="Times New Roman"/>
          <w:sz w:val="24"/>
          <w:szCs w:val="24"/>
        </w:rPr>
        <w:t>4 or 54</w:t>
      </w:r>
      <w:r w:rsidR="003A3527">
        <w:rPr>
          <w:rFonts w:ascii="Times New Roman" w:hAnsi="Times New Roman" w:cs="Times New Roman"/>
          <w:sz w:val="24"/>
          <w:szCs w:val="24"/>
        </w:rPr>
        <w:t>% reported suffering from a mental illness</w:t>
      </w:r>
      <w:r w:rsidR="00A06B45">
        <w:rPr>
          <w:rFonts w:ascii="Times New Roman" w:hAnsi="Times New Roman" w:cs="Times New Roman"/>
          <w:sz w:val="24"/>
          <w:szCs w:val="24"/>
        </w:rPr>
        <w:t xml:space="preserve"> and 34 or 75% reported suffering from substance abuse</w:t>
      </w:r>
      <w:r w:rsidR="002875AA">
        <w:rPr>
          <w:rFonts w:ascii="Times New Roman" w:hAnsi="Times New Roman" w:cs="Times New Roman"/>
          <w:sz w:val="24"/>
          <w:szCs w:val="24"/>
        </w:rPr>
        <w:t xml:space="preserve"> and 19 or 43% reported suffering from a co-occurring disorder of both mental illness and substance abuse</w:t>
      </w:r>
      <w:r w:rsidR="00C76BF9">
        <w:rPr>
          <w:rFonts w:ascii="Times New Roman" w:hAnsi="Times New Roman" w:cs="Times New Roman"/>
          <w:sz w:val="24"/>
          <w:szCs w:val="24"/>
        </w:rPr>
        <w:t>.</w:t>
      </w:r>
      <w:r w:rsidR="00BE7784">
        <w:rPr>
          <w:rFonts w:ascii="Times New Roman" w:hAnsi="Times New Roman" w:cs="Times New Roman"/>
          <w:sz w:val="24"/>
          <w:szCs w:val="24"/>
        </w:rPr>
        <w:t xml:space="preserve">  </w:t>
      </w:r>
      <w:r w:rsidR="001F21A7">
        <w:rPr>
          <w:rFonts w:ascii="Times New Roman" w:hAnsi="Times New Roman" w:cs="Times New Roman"/>
          <w:sz w:val="24"/>
          <w:szCs w:val="24"/>
        </w:rPr>
        <w:t>Of the male population (258),</w:t>
      </w:r>
      <w:r w:rsidR="00C76BF9">
        <w:rPr>
          <w:rFonts w:ascii="Times New Roman" w:hAnsi="Times New Roman" w:cs="Times New Roman"/>
          <w:sz w:val="24"/>
          <w:szCs w:val="24"/>
        </w:rPr>
        <w:t xml:space="preserve"> </w:t>
      </w:r>
      <w:r w:rsidR="002875AA">
        <w:rPr>
          <w:rFonts w:ascii="Times New Roman" w:hAnsi="Times New Roman" w:cs="Times New Roman"/>
          <w:sz w:val="24"/>
          <w:szCs w:val="24"/>
        </w:rPr>
        <w:t xml:space="preserve">152 or </w:t>
      </w:r>
      <w:r w:rsidR="00C76BF9">
        <w:rPr>
          <w:rFonts w:ascii="Times New Roman" w:hAnsi="Times New Roman" w:cs="Times New Roman"/>
          <w:sz w:val="24"/>
          <w:szCs w:val="24"/>
        </w:rPr>
        <w:t>5</w:t>
      </w:r>
      <w:r w:rsidR="002875AA">
        <w:rPr>
          <w:rFonts w:ascii="Times New Roman" w:hAnsi="Times New Roman" w:cs="Times New Roman"/>
          <w:sz w:val="24"/>
          <w:szCs w:val="24"/>
        </w:rPr>
        <w:t>9</w:t>
      </w:r>
      <w:r w:rsidR="00B82211">
        <w:rPr>
          <w:rFonts w:ascii="Times New Roman" w:hAnsi="Times New Roman" w:cs="Times New Roman"/>
          <w:sz w:val="24"/>
          <w:szCs w:val="24"/>
        </w:rPr>
        <w:t>% reported substance abuse</w:t>
      </w:r>
      <w:r w:rsidR="001F21A7">
        <w:rPr>
          <w:rFonts w:ascii="Times New Roman" w:hAnsi="Times New Roman" w:cs="Times New Roman"/>
          <w:sz w:val="24"/>
          <w:szCs w:val="24"/>
        </w:rPr>
        <w:t xml:space="preserve">, </w:t>
      </w:r>
      <w:r w:rsidR="002875AA">
        <w:rPr>
          <w:rFonts w:ascii="Times New Roman" w:hAnsi="Times New Roman" w:cs="Times New Roman"/>
          <w:sz w:val="24"/>
          <w:szCs w:val="24"/>
        </w:rPr>
        <w:t>79 or 31</w:t>
      </w:r>
      <w:r w:rsidR="00B82211">
        <w:rPr>
          <w:rFonts w:ascii="Times New Roman" w:hAnsi="Times New Roman" w:cs="Times New Roman"/>
          <w:sz w:val="24"/>
          <w:szCs w:val="24"/>
        </w:rPr>
        <w:t>% reported mental illness</w:t>
      </w:r>
      <w:r w:rsidR="001F21A7">
        <w:rPr>
          <w:rFonts w:ascii="Times New Roman" w:hAnsi="Times New Roman" w:cs="Times New Roman"/>
          <w:sz w:val="24"/>
          <w:szCs w:val="24"/>
        </w:rPr>
        <w:t xml:space="preserve"> and </w:t>
      </w:r>
      <w:r w:rsidR="002875AA">
        <w:rPr>
          <w:rFonts w:ascii="Times New Roman" w:hAnsi="Times New Roman" w:cs="Times New Roman"/>
          <w:sz w:val="24"/>
          <w:szCs w:val="24"/>
        </w:rPr>
        <w:t xml:space="preserve">52 or </w:t>
      </w:r>
      <w:r w:rsidR="001F21A7">
        <w:rPr>
          <w:rFonts w:ascii="Times New Roman" w:hAnsi="Times New Roman" w:cs="Times New Roman"/>
          <w:sz w:val="24"/>
          <w:szCs w:val="24"/>
        </w:rPr>
        <w:t>20% reported having a co-occurring disorder of both mental illness and substance abuse.</w:t>
      </w:r>
    </w:p>
    <w:p w:rsidR="00BE7784" w:rsidRDefault="002875AA">
      <w:pPr>
        <w:rPr>
          <w:rFonts w:ascii="Times New Roman" w:hAnsi="Times New Roman" w:cs="Times New Roman"/>
          <w:sz w:val="24"/>
          <w:szCs w:val="24"/>
        </w:rPr>
      </w:pPr>
      <w:r w:rsidRPr="002875AA">
        <w:rPr>
          <w:rFonts w:ascii="Times New Roman" w:hAnsi="Times New Roman" w:cs="Times New Roman"/>
          <w:noProof/>
          <w:sz w:val="24"/>
          <w:szCs w:val="24"/>
        </w:rPr>
        <w:drawing>
          <wp:inline distT="0" distB="0" distL="0" distR="0">
            <wp:extent cx="4572000" cy="27432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bl>
      <w:tblPr>
        <w:tblW w:w="3904" w:type="dxa"/>
        <w:tblInd w:w="108" w:type="dxa"/>
        <w:tblLook w:val="04A0"/>
      </w:tblPr>
      <w:tblGrid>
        <w:gridCol w:w="976"/>
        <w:gridCol w:w="976"/>
        <w:gridCol w:w="976"/>
        <w:gridCol w:w="976"/>
      </w:tblGrid>
      <w:tr w:rsidR="00A54FCC" w:rsidRPr="00A54FCC" w:rsidTr="00A54FCC">
        <w:trPr>
          <w:trHeight w:val="300"/>
        </w:trPr>
        <w:tc>
          <w:tcPr>
            <w:tcW w:w="976" w:type="dxa"/>
            <w:tcBorders>
              <w:top w:val="nil"/>
              <w:left w:val="nil"/>
              <w:bottom w:val="nil"/>
              <w:right w:val="nil"/>
            </w:tcBorders>
            <w:shd w:val="clear" w:color="auto" w:fill="auto"/>
            <w:noWrap/>
            <w:vAlign w:val="bottom"/>
            <w:hideMark/>
          </w:tcPr>
          <w:p w:rsidR="00A54FCC" w:rsidRPr="00A54FCC" w:rsidRDefault="00A54FCC" w:rsidP="00A54FCC">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A54FCC" w:rsidRPr="00A54FCC" w:rsidRDefault="00A54FCC" w:rsidP="00A54FCC">
            <w:pPr>
              <w:spacing w:after="0" w:line="240" w:lineRule="auto"/>
              <w:rPr>
                <w:rFonts w:ascii="Calibri" w:eastAsia="Times New Roman" w:hAnsi="Calibri" w:cs="Calibri"/>
                <w:color w:val="000000"/>
              </w:rPr>
            </w:pPr>
            <w:r w:rsidRPr="00A54FCC">
              <w:rPr>
                <w:rFonts w:ascii="Calibri" w:eastAsia="Times New Roman" w:hAnsi="Calibri" w:cs="Calibri"/>
                <w:color w:val="000000"/>
              </w:rPr>
              <w:t>Sub Abuse</w:t>
            </w:r>
          </w:p>
        </w:tc>
        <w:tc>
          <w:tcPr>
            <w:tcW w:w="976" w:type="dxa"/>
            <w:tcBorders>
              <w:top w:val="nil"/>
              <w:left w:val="nil"/>
              <w:bottom w:val="nil"/>
              <w:right w:val="nil"/>
            </w:tcBorders>
            <w:shd w:val="clear" w:color="auto" w:fill="auto"/>
            <w:noWrap/>
            <w:vAlign w:val="bottom"/>
            <w:hideMark/>
          </w:tcPr>
          <w:p w:rsidR="00A54FCC" w:rsidRPr="00A54FCC" w:rsidRDefault="00A54FCC" w:rsidP="00A54FCC">
            <w:pPr>
              <w:spacing w:after="0" w:line="240" w:lineRule="auto"/>
              <w:rPr>
                <w:rFonts w:ascii="Calibri" w:eastAsia="Times New Roman" w:hAnsi="Calibri" w:cs="Calibri"/>
                <w:color w:val="000000"/>
              </w:rPr>
            </w:pPr>
            <w:r w:rsidRPr="00A54FCC">
              <w:rPr>
                <w:rFonts w:ascii="Calibri" w:eastAsia="Times New Roman" w:hAnsi="Calibri" w:cs="Calibri"/>
                <w:color w:val="000000"/>
              </w:rPr>
              <w:t>Mental Ill</w:t>
            </w:r>
          </w:p>
        </w:tc>
        <w:tc>
          <w:tcPr>
            <w:tcW w:w="976" w:type="dxa"/>
            <w:tcBorders>
              <w:top w:val="nil"/>
              <w:left w:val="nil"/>
              <w:bottom w:val="nil"/>
              <w:right w:val="nil"/>
            </w:tcBorders>
            <w:shd w:val="clear" w:color="auto" w:fill="auto"/>
            <w:noWrap/>
            <w:vAlign w:val="bottom"/>
            <w:hideMark/>
          </w:tcPr>
          <w:p w:rsidR="00A54FCC" w:rsidRPr="00A54FCC" w:rsidRDefault="00A54FCC" w:rsidP="00A54FCC">
            <w:pPr>
              <w:spacing w:after="0" w:line="240" w:lineRule="auto"/>
              <w:rPr>
                <w:rFonts w:ascii="Calibri" w:eastAsia="Times New Roman" w:hAnsi="Calibri" w:cs="Calibri"/>
                <w:color w:val="000000"/>
              </w:rPr>
            </w:pPr>
            <w:r w:rsidRPr="00A54FCC">
              <w:rPr>
                <w:rFonts w:ascii="Calibri" w:eastAsia="Times New Roman" w:hAnsi="Calibri" w:cs="Calibri"/>
                <w:color w:val="000000"/>
              </w:rPr>
              <w:t>Co-Occur</w:t>
            </w:r>
          </w:p>
        </w:tc>
      </w:tr>
      <w:tr w:rsidR="00A54FCC" w:rsidRPr="00A54FCC" w:rsidTr="00A54FCC">
        <w:trPr>
          <w:trHeight w:val="300"/>
        </w:trPr>
        <w:tc>
          <w:tcPr>
            <w:tcW w:w="976" w:type="dxa"/>
            <w:tcBorders>
              <w:top w:val="nil"/>
              <w:left w:val="nil"/>
              <w:bottom w:val="nil"/>
              <w:right w:val="nil"/>
            </w:tcBorders>
            <w:shd w:val="clear" w:color="auto" w:fill="auto"/>
            <w:noWrap/>
            <w:vAlign w:val="bottom"/>
            <w:hideMark/>
          </w:tcPr>
          <w:p w:rsidR="00A54FCC" w:rsidRPr="00A54FCC" w:rsidRDefault="00A54FCC" w:rsidP="00A54FCC">
            <w:pPr>
              <w:spacing w:after="0" w:line="240" w:lineRule="auto"/>
              <w:rPr>
                <w:rFonts w:ascii="Calibri" w:eastAsia="Times New Roman" w:hAnsi="Calibri" w:cs="Calibri"/>
                <w:color w:val="000000"/>
              </w:rPr>
            </w:pPr>
            <w:r w:rsidRPr="00A54FCC">
              <w:rPr>
                <w:rFonts w:ascii="Calibri" w:eastAsia="Times New Roman" w:hAnsi="Calibri" w:cs="Calibri"/>
                <w:color w:val="000000"/>
              </w:rPr>
              <w:t>Males</w:t>
            </w:r>
          </w:p>
        </w:tc>
        <w:tc>
          <w:tcPr>
            <w:tcW w:w="976" w:type="dxa"/>
            <w:tcBorders>
              <w:top w:val="nil"/>
              <w:left w:val="nil"/>
              <w:bottom w:val="nil"/>
              <w:right w:val="nil"/>
            </w:tcBorders>
            <w:shd w:val="clear" w:color="auto" w:fill="auto"/>
            <w:noWrap/>
            <w:vAlign w:val="bottom"/>
            <w:hideMark/>
          </w:tcPr>
          <w:p w:rsidR="00A54FCC" w:rsidRPr="00A54FCC" w:rsidRDefault="00A54FCC" w:rsidP="00A54FCC">
            <w:pPr>
              <w:spacing w:after="0" w:line="240" w:lineRule="auto"/>
              <w:jc w:val="right"/>
              <w:rPr>
                <w:rFonts w:ascii="Calibri" w:eastAsia="Times New Roman" w:hAnsi="Calibri" w:cs="Calibri"/>
                <w:color w:val="000000"/>
              </w:rPr>
            </w:pPr>
            <w:r w:rsidRPr="00A54FCC">
              <w:rPr>
                <w:rFonts w:ascii="Calibri" w:eastAsia="Times New Roman" w:hAnsi="Calibri" w:cs="Calibri"/>
                <w:color w:val="000000"/>
              </w:rPr>
              <w:t>152</w:t>
            </w:r>
          </w:p>
        </w:tc>
        <w:tc>
          <w:tcPr>
            <w:tcW w:w="976" w:type="dxa"/>
            <w:tcBorders>
              <w:top w:val="nil"/>
              <w:left w:val="nil"/>
              <w:bottom w:val="nil"/>
              <w:right w:val="nil"/>
            </w:tcBorders>
            <w:shd w:val="clear" w:color="auto" w:fill="auto"/>
            <w:noWrap/>
            <w:vAlign w:val="bottom"/>
            <w:hideMark/>
          </w:tcPr>
          <w:p w:rsidR="00A54FCC" w:rsidRPr="00A54FCC" w:rsidRDefault="00A54FCC" w:rsidP="00A54FCC">
            <w:pPr>
              <w:spacing w:after="0" w:line="240" w:lineRule="auto"/>
              <w:jc w:val="right"/>
              <w:rPr>
                <w:rFonts w:ascii="Calibri" w:eastAsia="Times New Roman" w:hAnsi="Calibri" w:cs="Calibri"/>
                <w:color w:val="000000"/>
              </w:rPr>
            </w:pPr>
            <w:r w:rsidRPr="00A54FCC">
              <w:rPr>
                <w:rFonts w:ascii="Calibri" w:eastAsia="Times New Roman" w:hAnsi="Calibri" w:cs="Calibri"/>
                <w:color w:val="000000"/>
              </w:rPr>
              <w:t>79</w:t>
            </w:r>
          </w:p>
        </w:tc>
        <w:tc>
          <w:tcPr>
            <w:tcW w:w="976" w:type="dxa"/>
            <w:tcBorders>
              <w:top w:val="nil"/>
              <w:left w:val="nil"/>
              <w:bottom w:val="nil"/>
              <w:right w:val="nil"/>
            </w:tcBorders>
            <w:shd w:val="clear" w:color="auto" w:fill="auto"/>
            <w:noWrap/>
            <w:vAlign w:val="bottom"/>
            <w:hideMark/>
          </w:tcPr>
          <w:p w:rsidR="00A54FCC" w:rsidRPr="00A54FCC" w:rsidRDefault="00A54FCC" w:rsidP="00A54FCC">
            <w:pPr>
              <w:spacing w:after="0" w:line="240" w:lineRule="auto"/>
              <w:jc w:val="right"/>
              <w:rPr>
                <w:rFonts w:ascii="Calibri" w:eastAsia="Times New Roman" w:hAnsi="Calibri" w:cs="Calibri"/>
                <w:color w:val="000000"/>
              </w:rPr>
            </w:pPr>
            <w:r w:rsidRPr="00A54FCC">
              <w:rPr>
                <w:rFonts w:ascii="Calibri" w:eastAsia="Times New Roman" w:hAnsi="Calibri" w:cs="Calibri"/>
                <w:color w:val="000000"/>
              </w:rPr>
              <w:t>52</w:t>
            </w:r>
          </w:p>
        </w:tc>
      </w:tr>
      <w:tr w:rsidR="00A54FCC" w:rsidRPr="00A54FCC" w:rsidTr="00A54FCC">
        <w:trPr>
          <w:trHeight w:val="300"/>
        </w:trPr>
        <w:tc>
          <w:tcPr>
            <w:tcW w:w="976" w:type="dxa"/>
            <w:tcBorders>
              <w:top w:val="nil"/>
              <w:left w:val="nil"/>
              <w:bottom w:val="nil"/>
              <w:right w:val="nil"/>
            </w:tcBorders>
            <w:shd w:val="clear" w:color="auto" w:fill="auto"/>
            <w:noWrap/>
            <w:vAlign w:val="bottom"/>
            <w:hideMark/>
          </w:tcPr>
          <w:p w:rsidR="00A54FCC" w:rsidRPr="00A54FCC" w:rsidRDefault="00A54FCC" w:rsidP="00A54FCC">
            <w:pPr>
              <w:spacing w:after="0" w:line="240" w:lineRule="auto"/>
              <w:rPr>
                <w:rFonts w:ascii="Calibri" w:eastAsia="Times New Roman" w:hAnsi="Calibri" w:cs="Calibri"/>
                <w:color w:val="000000"/>
              </w:rPr>
            </w:pPr>
            <w:r w:rsidRPr="00A54FCC">
              <w:rPr>
                <w:rFonts w:ascii="Calibri" w:eastAsia="Times New Roman" w:hAnsi="Calibri" w:cs="Calibri"/>
                <w:color w:val="000000"/>
              </w:rPr>
              <w:t>Females</w:t>
            </w:r>
          </w:p>
        </w:tc>
        <w:tc>
          <w:tcPr>
            <w:tcW w:w="976" w:type="dxa"/>
            <w:tcBorders>
              <w:top w:val="nil"/>
              <w:left w:val="nil"/>
              <w:bottom w:val="nil"/>
              <w:right w:val="nil"/>
            </w:tcBorders>
            <w:shd w:val="clear" w:color="auto" w:fill="auto"/>
            <w:noWrap/>
            <w:vAlign w:val="bottom"/>
            <w:hideMark/>
          </w:tcPr>
          <w:p w:rsidR="00A54FCC" w:rsidRPr="00A54FCC" w:rsidRDefault="00A54FCC" w:rsidP="00A54FCC">
            <w:pPr>
              <w:spacing w:after="0" w:line="240" w:lineRule="auto"/>
              <w:jc w:val="right"/>
              <w:rPr>
                <w:rFonts w:ascii="Calibri" w:eastAsia="Times New Roman" w:hAnsi="Calibri" w:cs="Calibri"/>
                <w:color w:val="000000"/>
              </w:rPr>
            </w:pPr>
            <w:r w:rsidRPr="00A54FCC">
              <w:rPr>
                <w:rFonts w:ascii="Calibri" w:eastAsia="Times New Roman" w:hAnsi="Calibri" w:cs="Calibri"/>
                <w:color w:val="000000"/>
              </w:rPr>
              <w:t>33</w:t>
            </w:r>
          </w:p>
        </w:tc>
        <w:tc>
          <w:tcPr>
            <w:tcW w:w="976" w:type="dxa"/>
            <w:tcBorders>
              <w:top w:val="nil"/>
              <w:left w:val="nil"/>
              <w:bottom w:val="nil"/>
              <w:right w:val="nil"/>
            </w:tcBorders>
            <w:shd w:val="clear" w:color="auto" w:fill="auto"/>
            <w:noWrap/>
            <w:vAlign w:val="bottom"/>
            <w:hideMark/>
          </w:tcPr>
          <w:p w:rsidR="00A54FCC" w:rsidRPr="00A54FCC" w:rsidRDefault="00A54FCC" w:rsidP="00A54FCC">
            <w:pPr>
              <w:spacing w:after="0" w:line="240" w:lineRule="auto"/>
              <w:jc w:val="right"/>
              <w:rPr>
                <w:rFonts w:ascii="Calibri" w:eastAsia="Times New Roman" w:hAnsi="Calibri" w:cs="Calibri"/>
                <w:color w:val="000000"/>
              </w:rPr>
            </w:pPr>
            <w:r w:rsidRPr="00A54FCC">
              <w:rPr>
                <w:rFonts w:ascii="Calibri" w:eastAsia="Times New Roman" w:hAnsi="Calibri" w:cs="Calibri"/>
                <w:color w:val="000000"/>
              </w:rPr>
              <w:t>24</w:t>
            </w:r>
          </w:p>
        </w:tc>
        <w:tc>
          <w:tcPr>
            <w:tcW w:w="976" w:type="dxa"/>
            <w:tcBorders>
              <w:top w:val="nil"/>
              <w:left w:val="nil"/>
              <w:bottom w:val="nil"/>
              <w:right w:val="nil"/>
            </w:tcBorders>
            <w:shd w:val="clear" w:color="auto" w:fill="auto"/>
            <w:noWrap/>
            <w:vAlign w:val="bottom"/>
            <w:hideMark/>
          </w:tcPr>
          <w:p w:rsidR="00A54FCC" w:rsidRPr="00A54FCC" w:rsidRDefault="00A54FCC" w:rsidP="00A54FCC">
            <w:pPr>
              <w:spacing w:after="0" w:line="240" w:lineRule="auto"/>
              <w:jc w:val="right"/>
              <w:rPr>
                <w:rFonts w:ascii="Calibri" w:eastAsia="Times New Roman" w:hAnsi="Calibri" w:cs="Calibri"/>
                <w:color w:val="000000"/>
              </w:rPr>
            </w:pPr>
            <w:r w:rsidRPr="00A54FCC">
              <w:rPr>
                <w:rFonts w:ascii="Calibri" w:eastAsia="Times New Roman" w:hAnsi="Calibri" w:cs="Calibri"/>
                <w:color w:val="000000"/>
              </w:rPr>
              <w:t>19</w:t>
            </w:r>
          </w:p>
        </w:tc>
      </w:tr>
      <w:tr w:rsidR="00A54FCC" w:rsidRPr="00A54FCC" w:rsidTr="00A54FCC">
        <w:trPr>
          <w:trHeight w:val="300"/>
        </w:trPr>
        <w:tc>
          <w:tcPr>
            <w:tcW w:w="976" w:type="dxa"/>
            <w:tcBorders>
              <w:top w:val="nil"/>
              <w:left w:val="nil"/>
              <w:bottom w:val="nil"/>
              <w:right w:val="nil"/>
            </w:tcBorders>
            <w:shd w:val="clear" w:color="auto" w:fill="auto"/>
            <w:noWrap/>
            <w:vAlign w:val="bottom"/>
            <w:hideMark/>
          </w:tcPr>
          <w:p w:rsidR="00A54FCC" w:rsidRPr="00A54FCC" w:rsidRDefault="00A54FCC" w:rsidP="00A54FCC">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A54FCC" w:rsidRPr="00A54FCC" w:rsidRDefault="00A54FCC" w:rsidP="00A54FCC">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A54FCC" w:rsidRPr="00A54FCC" w:rsidRDefault="00A54FCC" w:rsidP="00A54FCC">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A54FCC" w:rsidRPr="00A54FCC" w:rsidRDefault="00A54FCC" w:rsidP="00A54FCC">
            <w:pPr>
              <w:spacing w:after="0" w:line="240" w:lineRule="auto"/>
              <w:rPr>
                <w:rFonts w:ascii="Calibri" w:eastAsia="Times New Roman" w:hAnsi="Calibri" w:cs="Calibri"/>
                <w:color w:val="000000"/>
              </w:rPr>
            </w:pPr>
          </w:p>
        </w:tc>
      </w:tr>
      <w:tr w:rsidR="00A54FCC" w:rsidRPr="00A54FCC" w:rsidTr="00A54FCC">
        <w:trPr>
          <w:trHeight w:val="300"/>
        </w:trPr>
        <w:tc>
          <w:tcPr>
            <w:tcW w:w="976" w:type="dxa"/>
            <w:tcBorders>
              <w:top w:val="nil"/>
              <w:left w:val="nil"/>
              <w:bottom w:val="nil"/>
              <w:right w:val="nil"/>
            </w:tcBorders>
            <w:shd w:val="clear" w:color="auto" w:fill="auto"/>
            <w:noWrap/>
            <w:vAlign w:val="bottom"/>
            <w:hideMark/>
          </w:tcPr>
          <w:p w:rsidR="00A54FCC" w:rsidRPr="00A54FCC" w:rsidRDefault="00A54FCC" w:rsidP="00A54FCC">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A54FCC" w:rsidRPr="00A54FCC" w:rsidRDefault="00A54FCC" w:rsidP="00A54FCC">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A54FCC" w:rsidRPr="00A54FCC" w:rsidRDefault="00A54FCC" w:rsidP="00A54FCC">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A54FCC" w:rsidRPr="00A54FCC" w:rsidRDefault="00A54FCC" w:rsidP="00A54FCC">
            <w:pPr>
              <w:spacing w:after="0" w:line="240" w:lineRule="auto"/>
              <w:rPr>
                <w:rFonts w:ascii="Calibri" w:eastAsia="Times New Roman" w:hAnsi="Calibri" w:cs="Calibri"/>
                <w:color w:val="000000"/>
              </w:rPr>
            </w:pPr>
          </w:p>
        </w:tc>
      </w:tr>
      <w:tr w:rsidR="00A54FCC" w:rsidRPr="00A54FCC" w:rsidTr="00A54FCC">
        <w:trPr>
          <w:trHeight w:val="300"/>
        </w:trPr>
        <w:tc>
          <w:tcPr>
            <w:tcW w:w="976" w:type="dxa"/>
            <w:tcBorders>
              <w:top w:val="nil"/>
              <w:left w:val="nil"/>
              <w:bottom w:val="nil"/>
              <w:right w:val="nil"/>
            </w:tcBorders>
            <w:shd w:val="clear" w:color="auto" w:fill="auto"/>
            <w:noWrap/>
            <w:vAlign w:val="bottom"/>
            <w:hideMark/>
          </w:tcPr>
          <w:p w:rsidR="00A54FCC" w:rsidRPr="00A54FCC" w:rsidRDefault="00A54FCC" w:rsidP="00A54FCC">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A54FCC" w:rsidRPr="00A54FCC" w:rsidRDefault="00A54FCC" w:rsidP="00A54FCC">
            <w:pPr>
              <w:spacing w:after="0" w:line="240" w:lineRule="auto"/>
              <w:rPr>
                <w:rFonts w:ascii="Calibri" w:eastAsia="Times New Roman" w:hAnsi="Calibri" w:cs="Calibri"/>
                <w:color w:val="000000"/>
              </w:rPr>
            </w:pPr>
            <w:r w:rsidRPr="00A54FCC">
              <w:rPr>
                <w:rFonts w:ascii="Calibri" w:eastAsia="Times New Roman" w:hAnsi="Calibri" w:cs="Calibri"/>
                <w:color w:val="000000"/>
              </w:rPr>
              <w:t>Sub Abuse</w:t>
            </w:r>
          </w:p>
        </w:tc>
        <w:tc>
          <w:tcPr>
            <w:tcW w:w="976" w:type="dxa"/>
            <w:tcBorders>
              <w:top w:val="nil"/>
              <w:left w:val="nil"/>
              <w:bottom w:val="nil"/>
              <w:right w:val="nil"/>
            </w:tcBorders>
            <w:shd w:val="clear" w:color="auto" w:fill="auto"/>
            <w:noWrap/>
            <w:vAlign w:val="bottom"/>
            <w:hideMark/>
          </w:tcPr>
          <w:p w:rsidR="00A54FCC" w:rsidRPr="00A54FCC" w:rsidRDefault="00A54FCC" w:rsidP="00A54FCC">
            <w:pPr>
              <w:spacing w:after="0" w:line="240" w:lineRule="auto"/>
              <w:rPr>
                <w:rFonts w:ascii="Calibri" w:eastAsia="Times New Roman" w:hAnsi="Calibri" w:cs="Calibri"/>
                <w:color w:val="000000"/>
              </w:rPr>
            </w:pPr>
            <w:r w:rsidRPr="00A54FCC">
              <w:rPr>
                <w:rFonts w:ascii="Calibri" w:eastAsia="Times New Roman" w:hAnsi="Calibri" w:cs="Calibri"/>
                <w:color w:val="000000"/>
              </w:rPr>
              <w:t>Mental Ill</w:t>
            </w:r>
          </w:p>
        </w:tc>
        <w:tc>
          <w:tcPr>
            <w:tcW w:w="976" w:type="dxa"/>
            <w:tcBorders>
              <w:top w:val="nil"/>
              <w:left w:val="nil"/>
              <w:bottom w:val="nil"/>
              <w:right w:val="nil"/>
            </w:tcBorders>
            <w:shd w:val="clear" w:color="auto" w:fill="auto"/>
            <w:noWrap/>
            <w:vAlign w:val="bottom"/>
            <w:hideMark/>
          </w:tcPr>
          <w:p w:rsidR="00A54FCC" w:rsidRPr="00A54FCC" w:rsidRDefault="00A54FCC" w:rsidP="00A54FCC">
            <w:pPr>
              <w:spacing w:after="0" w:line="240" w:lineRule="auto"/>
              <w:rPr>
                <w:rFonts w:ascii="Calibri" w:eastAsia="Times New Roman" w:hAnsi="Calibri" w:cs="Calibri"/>
                <w:color w:val="000000"/>
              </w:rPr>
            </w:pPr>
            <w:r w:rsidRPr="00A54FCC">
              <w:rPr>
                <w:rFonts w:ascii="Calibri" w:eastAsia="Times New Roman" w:hAnsi="Calibri" w:cs="Calibri"/>
                <w:color w:val="000000"/>
              </w:rPr>
              <w:t>Co-Occur</w:t>
            </w:r>
          </w:p>
        </w:tc>
      </w:tr>
      <w:tr w:rsidR="00A54FCC" w:rsidRPr="00A54FCC" w:rsidTr="00A54FCC">
        <w:trPr>
          <w:trHeight w:val="300"/>
        </w:trPr>
        <w:tc>
          <w:tcPr>
            <w:tcW w:w="976" w:type="dxa"/>
            <w:tcBorders>
              <w:top w:val="nil"/>
              <w:left w:val="nil"/>
              <w:bottom w:val="nil"/>
              <w:right w:val="nil"/>
            </w:tcBorders>
            <w:shd w:val="clear" w:color="auto" w:fill="auto"/>
            <w:noWrap/>
            <w:vAlign w:val="bottom"/>
            <w:hideMark/>
          </w:tcPr>
          <w:p w:rsidR="00A54FCC" w:rsidRPr="00A54FCC" w:rsidRDefault="00A54FCC" w:rsidP="00A54FCC">
            <w:pPr>
              <w:spacing w:after="0" w:line="240" w:lineRule="auto"/>
              <w:rPr>
                <w:rFonts w:ascii="Calibri" w:eastAsia="Times New Roman" w:hAnsi="Calibri" w:cs="Calibri"/>
                <w:color w:val="000000"/>
              </w:rPr>
            </w:pPr>
            <w:r w:rsidRPr="00A54FCC">
              <w:rPr>
                <w:rFonts w:ascii="Calibri" w:eastAsia="Times New Roman" w:hAnsi="Calibri" w:cs="Calibri"/>
                <w:color w:val="000000"/>
              </w:rPr>
              <w:t>Males</w:t>
            </w:r>
          </w:p>
        </w:tc>
        <w:tc>
          <w:tcPr>
            <w:tcW w:w="976" w:type="dxa"/>
            <w:tcBorders>
              <w:top w:val="nil"/>
              <w:left w:val="nil"/>
              <w:bottom w:val="nil"/>
              <w:right w:val="nil"/>
            </w:tcBorders>
            <w:shd w:val="clear" w:color="auto" w:fill="auto"/>
            <w:noWrap/>
            <w:vAlign w:val="bottom"/>
            <w:hideMark/>
          </w:tcPr>
          <w:p w:rsidR="00A54FCC" w:rsidRPr="00A54FCC" w:rsidRDefault="00A54FCC" w:rsidP="00A54FCC">
            <w:pPr>
              <w:spacing w:after="0" w:line="240" w:lineRule="auto"/>
              <w:jc w:val="right"/>
              <w:rPr>
                <w:rFonts w:ascii="Calibri" w:eastAsia="Times New Roman" w:hAnsi="Calibri" w:cs="Calibri"/>
                <w:color w:val="000000"/>
              </w:rPr>
            </w:pPr>
            <w:r w:rsidRPr="00A54FCC">
              <w:rPr>
                <w:rFonts w:ascii="Calibri" w:eastAsia="Times New Roman" w:hAnsi="Calibri" w:cs="Calibri"/>
                <w:color w:val="000000"/>
              </w:rPr>
              <w:t>59%</w:t>
            </w:r>
          </w:p>
        </w:tc>
        <w:tc>
          <w:tcPr>
            <w:tcW w:w="976" w:type="dxa"/>
            <w:tcBorders>
              <w:top w:val="nil"/>
              <w:left w:val="nil"/>
              <w:bottom w:val="nil"/>
              <w:right w:val="nil"/>
            </w:tcBorders>
            <w:shd w:val="clear" w:color="auto" w:fill="auto"/>
            <w:noWrap/>
            <w:vAlign w:val="bottom"/>
            <w:hideMark/>
          </w:tcPr>
          <w:p w:rsidR="00A54FCC" w:rsidRPr="00A54FCC" w:rsidRDefault="00A54FCC" w:rsidP="00A54FCC">
            <w:pPr>
              <w:spacing w:after="0" w:line="240" w:lineRule="auto"/>
              <w:jc w:val="right"/>
              <w:rPr>
                <w:rFonts w:ascii="Calibri" w:eastAsia="Times New Roman" w:hAnsi="Calibri" w:cs="Calibri"/>
                <w:color w:val="000000"/>
              </w:rPr>
            </w:pPr>
            <w:r w:rsidRPr="00A54FCC">
              <w:rPr>
                <w:rFonts w:ascii="Calibri" w:eastAsia="Times New Roman" w:hAnsi="Calibri" w:cs="Calibri"/>
                <w:color w:val="000000"/>
              </w:rPr>
              <w:t>31%</w:t>
            </w:r>
          </w:p>
        </w:tc>
        <w:tc>
          <w:tcPr>
            <w:tcW w:w="976" w:type="dxa"/>
            <w:tcBorders>
              <w:top w:val="nil"/>
              <w:left w:val="nil"/>
              <w:bottom w:val="nil"/>
              <w:right w:val="nil"/>
            </w:tcBorders>
            <w:shd w:val="clear" w:color="auto" w:fill="auto"/>
            <w:noWrap/>
            <w:vAlign w:val="bottom"/>
            <w:hideMark/>
          </w:tcPr>
          <w:p w:rsidR="00A54FCC" w:rsidRPr="00A54FCC" w:rsidRDefault="00A54FCC" w:rsidP="00A54FCC">
            <w:pPr>
              <w:spacing w:after="0" w:line="240" w:lineRule="auto"/>
              <w:jc w:val="right"/>
              <w:rPr>
                <w:rFonts w:ascii="Calibri" w:eastAsia="Times New Roman" w:hAnsi="Calibri" w:cs="Calibri"/>
                <w:color w:val="000000"/>
              </w:rPr>
            </w:pPr>
            <w:r w:rsidRPr="00A54FCC">
              <w:rPr>
                <w:rFonts w:ascii="Calibri" w:eastAsia="Times New Roman" w:hAnsi="Calibri" w:cs="Calibri"/>
                <w:color w:val="000000"/>
              </w:rPr>
              <w:t>20%</w:t>
            </w:r>
          </w:p>
        </w:tc>
      </w:tr>
      <w:tr w:rsidR="00A54FCC" w:rsidRPr="00A54FCC" w:rsidTr="00A54FCC">
        <w:trPr>
          <w:trHeight w:val="300"/>
        </w:trPr>
        <w:tc>
          <w:tcPr>
            <w:tcW w:w="976" w:type="dxa"/>
            <w:tcBorders>
              <w:top w:val="nil"/>
              <w:left w:val="nil"/>
              <w:bottom w:val="nil"/>
              <w:right w:val="nil"/>
            </w:tcBorders>
            <w:shd w:val="clear" w:color="auto" w:fill="auto"/>
            <w:noWrap/>
            <w:vAlign w:val="bottom"/>
            <w:hideMark/>
          </w:tcPr>
          <w:p w:rsidR="00A54FCC" w:rsidRPr="00A54FCC" w:rsidRDefault="00A54FCC" w:rsidP="00A54FCC">
            <w:pPr>
              <w:spacing w:after="0" w:line="240" w:lineRule="auto"/>
              <w:rPr>
                <w:rFonts w:ascii="Calibri" w:eastAsia="Times New Roman" w:hAnsi="Calibri" w:cs="Calibri"/>
                <w:color w:val="000000"/>
              </w:rPr>
            </w:pPr>
            <w:r w:rsidRPr="00A54FCC">
              <w:rPr>
                <w:rFonts w:ascii="Calibri" w:eastAsia="Times New Roman" w:hAnsi="Calibri" w:cs="Calibri"/>
                <w:color w:val="000000"/>
              </w:rPr>
              <w:t>Females</w:t>
            </w:r>
          </w:p>
        </w:tc>
        <w:tc>
          <w:tcPr>
            <w:tcW w:w="976" w:type="dxa"/>
            <w:tcBorders>
              <w:top w:val="nil"/>
              <w:left w:val="nil"/>
              <w:bottom w:val="nil"/>
              <w:right w:val="nil"/>
            </w:tcBorders>
            <w:shd w:val="clear" w:color="auto" w:fill="auto"/>
            <w:noWrap/>
            <w:vAlign w:val="bottom"/>
            <w:hideMark/>
          </w:tcPr>
          <w:p w:rsidR="00A54FCC" w:rsidRPr="00A54FCC" w:rsidRDefault="00A54FCC" w:rsidP="00A54FCC">
            <w:pPr>
              <w:spacing w:after="0" w:line="240" w:lineRule="auto"/>
              <w:jc w:val="right"/>
              <w:rPr>
                <w:rFonts w:ascii="Calibri" w:eastAsia="Times New Roman" w:hAnsi="Calibri" w:cs="Calibri"/>
                <w:color w:val="000000"/>
              </w:rPr>
            </w:pPr>
            <w:r w:rsidRPr="00A54FCC">
              <w:rPr>
                <w:rFonts w:ascii="Calibri" w:eastAsia="Times New Roman" w:hAnsi="Calibri" w:cs="Calibri"/>
                <w:color w:val="000000"/>
              </w:rPr>
              <w:t>75%</w:t>
            </w:r>
          </w:p>
        </w:tc>
        <w:tc>
          <w:tcPr>
            <w:tcW w:w="976" w:type="dxa"/>
            <w:tcBorders>
              <w:top w:val="nil"/>
              <w:left w:val="nil"/>
              <w:bottom w:val="nil"/>
              <w:right w:val="nil"/>
            </w:tcBorders>
            <w:shd w:val="clear" w:color="auto" w:fill="auto"/>
            <w:noWrap/>
            <w:vAlign w:val="bottom"/>
            <w:hideMark/>
          </w:tcPr>
          <w:p w:rsidR="00A54FCC" w:rsidRPr="00A54FCC" w:rsidRDefault="00A54FCC" w:rsidP="00A54FCC">
            <w:pPr>
              <w:spacing w:after="0" w:line="240" w:lineRule="auto"/>
              <w:jc w:val="right"/>
              <w:rPr>
                <w:rFonts w:ascii="Calibri" w:eastAsia="Times New Roman" w:hAnsi="Calibri" w:cs="Calibri"/>
                <w:color w:val="000000"/>
              </w:rPr>
            </w:pPr>
            <w:r w:rsidRPr="00A54FCC">
              <w:rPr>
                <w:rFonts w:ascii="Calibri" w:eastAsia="Times New Roman" w:hAnsi="Calibri" w:cs="Calibri"/>
                <w:color w:val="000000"/>
              </w:rPr>
              <w:t>54%</w:t>
            </w:r>
          </w:p>
        </w:tc>
        <w:tc>
          <w:tcPr>
            <w:tcW w:w="976" w:type="dxa"/>
            <w:tcBorders>
              <w:top w:val="nil"/>
              <w:left w:val="nil"/>
              <w:bottom w:val="nil"/>
              <w:right w:val="nil"/>
            </w:tcBorders>
            <w:shd w:val="clear" w:color="auto" w:fill="auto"/>
            <w:noWrap/>
            <w:vAlign w:val="bottom"/>
            <w:hideMark/>
          </w:tcPr>
          <w:p w:rsidR="00A54FCC" w:rsidRPr="00A54FCC" w:rsidRDefault="00A54FCC" w:rsidP="00A54FCC">
            <w:pPr>
              <w:spacing w:after="0" w:line="240" w:lineRule="auto"/>
              <w:jc w:val="right"/>
              <w:rPr>
                <w:rFonts w:ascii="Calibri" w:eastAsia="Times New Roman" w:hAnsi="Calibri" w:cs="Calibri"/>
                <w:color w:val="000000"/>
              </w:rPr>
            </w:pPr>
            <w:r w:rsidRPr="00A54FCC">
              <w:rPr>
                <w:rFonts w:ascii="Calibri" w:eastAsia="Times New Roman" w:hAnsi="Calibri" w:cs="Calibri"/>
                <w:color w:val="000000"/>
              </w:rPr>
              <w:t>43%</w:t>
            </w:r>
          </w:p>
        </w:tc>
      </w:tr>
    </w:tbl>
    <w:p w:rsidR="005050F6" w:rsidRDefault="005050F6">
      <w:pPr>
        <w:rPr>
          <w:rFonts w:ascii="Times New Roman" w:hAnsi="Times New Roman" w:cs="Times New Roman"/>
          <w:sz w:val="24"/>
          <w:szCs w:val="24"/>
        </w:rPr>
      </w:pPr>
    </w:p>
    <w:p w:rsidR="00A54FCC" w:rsidRDefault="00A54FCC" w:rsidP="00A54FCC">
      <w:pPr>
        <w:spacing w:line="480" w:lineRule="auto"/>
        <w:rPr>
          <w:rFonts w:ascii="Times New Roman" w:hAnsi="Times New Roman" w:cs="Times New Roman"/>
          <w:sz w:val="24"/>
          <w:szCs w:val="24"/>
        </w:rPr>
      </w:pPr>
    </w:p>
    <w:p w:rsidR="005C2145" w:rsidRDefault="005C2145" w:rsidP="005C2145">
      <w:pPr>
        <w:pStyle w:val="ListParagraph"/>
        <w:numPr>
          <w:ilvl w:val="0"/>
          <w:numId w:val="16"/>
        </w:numPr>
        <w:spacing w:line="480" w:lineRule="auto"/>
        <w:rPr>
          <w:rFonts w:ascii="Times New Roman" w:hAnsi="Times New Roman" w:cs="Times New Roman"/>
          <w:sz w:val="24"/>
          <w:szCs w:val="24"/>
        </w:rPr>
      </w:pPr>
      <w:r>
        <w:rPr>
          <w:rFonts w:ascii="Times New Roman" w:hAnsi="Times New Roman" w:cs="Times New Roman"/>
          <w:sz w:val="24"/>
          <w:szCs w:val="24"/>
        </w:rPr>
        <w:t>2012 Data</w:t>
      </w:r>
    </w:p>
    <w:p w:rsidR="005C7619" w:rsidRDefault="005C7619" w:rsidP="005C7619">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 xml:space="preserve">211 </w:t>
      </w:r>
      <w:r w:rsidR="0063661F">
        <w:rPr>
          <w:rFonts w:ascii="Times New Roman" w:hAnsi="Times New Roman" w:cs="Times New Roman"/>
          <w:sz w:val="24"/>
          <w:szCs w:val="24"/>
        </w:rPr>
        <w:t xml:space="preserve">(86%) </w:t>
      </w:r>
      <w:r>
        <w:rPr>
          <w:rFonts w:ascii="Times New Roman" w:hAnsi="Times New Roman" w:cs="Times New Roman"/>
          <w:sz w:val="24"/>
          <w:szCs w:val="24"/>
        </w:rPr>
        <w:t xml:space="preserve">males and 35 </w:t>
      </w:r>
      <w:r w:rsidR="0063661F">
        <w:rPr>
          <w:rFonts w:ascii="Times New Roman" w:hAnsi="Times New Roman" w:cs="Times New Roman"/>
          <w:sz w:val="24"/>
          <w:szCs w:val="24"/>
        </w:rPr>
        <w:t xml:space="preserve">(14%) </w:t>
      </w:r>
      <w:r>
        <w:rPr>
          <w:rFonts w:ascii="Times New Roman" w:hAnsi="Times New Roman" w:cs="Times New Roman"/>
          <w:sz w:val="24"/>
          <w:szCs w:val="24"/>
        </w:rPr>
        <w:t xml:space="preserve">females comprised the study sample for 2012, </w:t>
      </w:r>
      <w:r w:rsidR="00172B1B">
        <w:rPr>
          <w:rFonts w:ascii="Times New Roman" w:hAnsi="Times New Roman" w:cs="Times New Roman"/>
          <w:sz w:val="24"/>
          <w:szCs w:val="24"/>
        </w:rPr>
        <w:t xml:space="preserve">roughly the same percentages as included in the 2011 random study, </w:t>
      </w:r>
      <w:r>
        <w:rPr>
          <w:rFonts w:ascii="Times New Roman" w:hAnsi="Times New Roman" w:cs="Times New Roman"/>
          <w:sz w:val="24"/>
          <w:szCs w:val="24"/>
        </w:rPr>
        <w:t>with the result of self report reflected as follows:</w:t>
      </w:r>
    </w:p>
    <w:tbl>
      <w:tblPr>
        <w:tblW w:w="3904" w:type="dxa"/>
        <w:tblInd w:w="108" w:type="dxa"/>
        <w:tblLook w:val="04A0"/>
      </w:tblPr>
      <w:tblGrid>
        <w:gridCol w:w="976"/>
        <w:gridCol w:w="976"/>
        <w:gridCol w:w="976"/>
        <w:gridCol w:w="976"/>
      </w:tblGrid>
      <w:tr w:rsidR="00E64625" w:rsidRPr="00E64625" w:rsidTr="00E64625">
        <w:trPr>
          <w:trHeight w:val="300"/>
        </w:trPr>
        <w:tc>
          <w:tcPr>
            <w:tcW w:w="976" w:type="dxa"/>
            <w:tcBorders>
              <w:top w:val="nil"/>
              <w:left w:val="nil"/>
              <w:bottom w:val="nil"/>
              <w:right w:val="nil"/>
            </w:tcBorders>
            <w:shd w:val="clear" w:color="auto" w:fill="auto"/>
            <w:noWrap/>
            <w:vAlign w:val="bottom"/>
            <w:hideMark/>
          </w:tcPr>
          <w:p w:rsidR="00E64625" w:rsidRPr="00E64625" w:rsidRDefault="00E64625" w:rsidP="00E64625">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E64625" w:rsidRPr="00E64625" w:rsidRDefault="00E64625" w:rsidP="00E64625">
            <w:pPr>
              <w:spacing w:after="0" w:line="240" w:lineRule="auto"/>
              <w:rPr>
                <w:rFonts w:ascii="Calibri" w:eastAsia="Times New Roman" w:hAnsi="Calibri" w:cs="Times New Roman"/>
                <w:color w:val="000000"/>
              </w:rPr>
            </w:pPr>
            <w:r w:rsidRPr="00E64625">
              <w:rPr>
                <w:rFonts w:ascii="Calibri" w:eastAsia="Times New Roman" w:hAnsi="Calibri" w:cs="Times New Roman"/>
                <w:color w:val="000000"/>
              </w:rPr>
              <w:t>Sub Abuse</w:t>
            </w:r>
          </w:p>
        </w:tc>
        <w:tc>
          <w:tcPr>
            <w:tcW w:w="976" w:type="dxa"/>
            <w:tcBorders>
              <w:top w:val="nil"/>
              <w:left w:val="nil"/>
              <w:bottom w:val="nil"/>
              <w:right w:val="nil"/>
            </w:tcBorders>
            <w:shd w:val="clear" w:color="auto" w:fill="auto"/>
            <w:noWrap/>
            <w:vAlign w:val="bottom"/>
            <w:hideMark/>
          </w:tcPr>
          <w:p w:rsidR="00E64625" w:rsidRPr="00E64625" w:rsidRDefault="00E64625" w:rsidP="00E64625">
            <w:pPr>
              <w:spacing w:after="0" w:line="240" w:lineRule="auto"/>
              <w:rPr>
                <w:rFonts w:ascii="Calibri" w:eastAsia="Times New Roman" w:hAnsi="Calibri" w:cs="Times New Roman"/>
                <w:color w:val="000000"/>
              </w:rPr>
            </w:pPr>
            <w:r w:rsidRPr="00E64625">
              <w:rPr>
                <w:rFonts w:ascii="Calibri" w:eastAsia="Times New Roman" w:hAnsi="Calibri" w:cs="Times New Roman"/>
                <w:color w:val="000000"/>
              </w:rPr>
              <w:t>Men Ill</w:t>
            </w:r>
          </w:p>
        </w:tc>
        <w:tc>
          <w:tcPr>
            <w:tcW w:w="976" w:type="dxa"/>
            <w:tcBorders>
              <w:top w:val="nil"/>
              <w:left w:val="nil"/>
              <w:bottom w:val="nil"/>
              <w:right w:val="nil"/>
            </w:tcBorders>
            <w:shd w:val="clear" w:color="auto" w:fill="auto"/>
            <w:noWrap/>
            <w:vAlign w:val="bottom"/>
            <w:hideMark/>
          </w:tcPr>
          <w:p w:rsidR="00E64625" w:rsidRPr="00E64625" w:rsidRDefault="00E64625" w:rsidP="00E64625">
            <w:pPr>
              <w:spacing w:after="0" w:line="240" w:lineRule="auto"/>
              <w:rPr>
                <w:rFonts w:ascii="Calibri" w:eastAsia="Times New Roman" w:hAnsi="Calibri" w:cs="Times New Roman"/>
                <w:color w:val="000000"/>
              </w:rPr>
            </w:pPr>
            <w:r w:rsidRPr="00E64625">
              <w:rPr>
                <w:rFonts w:ascii="Calibri" w:eastAsia="Times New Roman" w:hAnsi="Calibri" w:cs="Times New Roman"/>
                <w:color w:val="000000"/>
              </w:rPr>
              <w:t>Co-</w:t>
            </w:r>
            <w:proofErr w:type="spellStart"/>
            <w:r w:rsidRPr="00E64625">
              <w:rPr>
                <w:rFonts w:ascii="Calibri" w:eastAsia="Times New Roman" w:hAnsi="Calibri" w:cs="Times New Roman"/>
                <w:color w:val="000000"/>
              </w:rPr>
              <w:t>Occ</w:t>
            </w:r>
            <w:proofErr w:type="spellEnd"/>
          </w:p>
        </w:tc>
      </w:tr>
      <w:tr w:rsidR="00E64625" w:rsidRPr="00E64625" w:rsidTr="00E64625">
        <w:trPr>
          <w:trHeight w:val="300"/>
        </w:trPr>
        <w:tc>
          <w:tcPr>
            <w:tcW w:w="976" w:type="dxa"/>
            <w:tcBorders>
              <w:top w:val="nil"/>
              <w:left w:val="nil"/>
              <w:bottom w:val="nil"/>
              <w:right w:val="nil"/>
            </w:tcBorders>
            <w:shd w:val="clear" w:color="auto" w:fill="auto"/>
            <w:noWrap/>
            <w:vAlign w:val="bottom"/>
            <w:hideMark/>
          </w:tcPr>
          <w:p w:rsidR="00E64625" w:rsidRPr="00E64625" w:rsidRDefault="00E64625" w:rsidP="00E64625">
            <w:pPr>
              <w:spacing w:after="0" w:line="240" w:lineRule="auto"/>
              <w:rPr>
                <w:rFonts w:ascii="Calibri" w:eastAsia="Times New Roman" w:hAnsi="Calibri" w:cs="Times New Roman"/>
                <w:color w:val="000000"/>
              </w:rPr>
            </w:pPr>
            <w:r w:rsidRPr="00E64625">
              <w:rPr>
                <w:rFonts w:ascii="Calibri" w:eastAsia="Times New Roman" w:hAnsi="Calibri" w:cs="Times New Roman"/>
                <w:color w:val="000000"/>
              </w:rPr>
              <w:t>Males</w:t>
            </w:r>
          </w:p>
        </w:tc>
        <w:tc>
          <w:tcPr>
            <w:tcW w:w="976" w:type="dxa"/>
            <w:tcBorders>
              <w:top w:val="nil"/>
              <w:left w:val="nil"/>
              <w:bottom w:val="nil"/>
              <w:right w:val="nil"/>
            </w:tcBorders>
            <w:shd w:val="clear" w:color="auto" w:fill="auto"/>
            <w:noWrap/>
            <w:vAlign w:val="bottom"/>
            <w:hideMark/>
          </w:tcPr>
          <w:p w:rsidR="00E64625" w:rsidRPr="00E64625" w:rsidRDefault="00E64625" w:rsidP="00E64625">
            <w:pPr>
              <w:spacing w:after="0" w:line="240" w:lineRule="auto"/>
              <w:jc w:val="right"/>
              <w:rPr>
                <w:rFonts w:ascii="Calibri" w:eastAsia="Times New Roman" w:hAnsi="Calibri" w:cs="Times New Roman"/>
                <w:color w:val="000000"/>
              </w:rPr>
            </w:pPr>
            <w:r w:rsidRPr="00E64625">
              <w:rPr>
                <w:rFonts w:ascii="Calibri" w:eastAsia="Times New Roman" w:hAnsi="Calibri" w:cs="Times New Roman"/>
                <w:color w:val="000000"/>
              </w:rPr>
              <w:t>38%</w:t>
            </w:r>
          </w:p>
        </w:tc>
        <w:tc>
          <w:tcPr>
            <w:tcW w:w="976" w:type="dxa"/>
            <w:tcBorders>
              <w:top w:val="nil"/>
              <w:left w:val="nil"/>
              <w:bottom w:val="nil"/>
              <w:right w:val="nil"/>
            </w:tcBorders>
            <w:shd w:val="clear" w:color="auto" w:fill="auto"/>
            <w:noWrap/>
            <w:vAlign w:val="bottom"/>
            <w:hideMark/>
          </w:tcPr>
          <w:p w:rsidR="00E64625" w:rsidRPr="00E64625" w:rsidRDefault="00E64625" w:rsidP="00E64625">
            <w:pPr>
              <w:spacing w:after="0" w:line="240" w:lineRule="auto"/>
              <w:jc w:val="right"/>
              <w:rPr>
                <w:rFonts w:ascii="Calibri" w:eastAsia="Times New Roman" w:hAnsi="Calibri" w:cs="Times New Roman"/>
                <w:color w:val="000000"/>
              </w:rPr>
            </w:pPr>
            <w:r w:rsidRPr="00E64625">
              <w:rPr>
                <w:rFonts w:ascii="Calibri" w:eastAsia="Times New Roman" w:hAnsi="Calibri" w:cs="Times New Roman"/>
                <w:color w:val="000000"/>
              </w:rPr>
              <w:t>8%</w:t>
            </w:r>
          </w:p>
        </w:tc>
        <w:tc>
          <w:tcPr>
            <w:tcW w:w="976" w:type="dxa"/>
            <w:tcBorders>
              <w:top w:val="nil"/>
              <w:left w:val="nil"/>
              <w:bottom w:val="nil"/>
              <w:right w:val="nil"/>
            </w:tcBorders>
            <w:shd w:val="clear" w:color="auto" w:fill="auto"/>
            <w:noWrap/>
            <w:vAlign w:val="bottom"/>
            <w:hideMark/>
          </w:tcPr>
          <w:p w:rsidR="00E64625" w:rsidRPr="00E64625" w:rsidRDefault="00E64625" w:rsidP="00E64625">
            <w:pPr>
              <w:spacing w:after="0" w:line="240" w:lineRule="auto"/>
              <w:jc w:val="right"/>
              <w:rPr>
                <w:rFonts w:ascii="Calibri" w:eastAsia="Times New Roman" w:hAnsi="Calibri" w:cs="Times New Roman"/>
                <w:color w:val="000000"/>
              </w:rPr>
            </w:pPr>
            <w:r w:rsidRPr="00E64625">
              <w:rPr>
                <w:rFonts w:ascii="Calibri" w:eastAsia="Times New Roman" w:hAnsi="Calibri" w:cs="Times New Roman"/>
                <w:color w:val="000000"/>
              </w:rPr>
              <w:t>15%</w:t>
            </w:r>
          </w:p>
        </w:tc>
      </w:tr>
      <w:tr w:rsidR="00E64625" w:rsidRPr="00E64625" w:rsidTr="00E64625">
        <w:trPr>
          <w:trHeight w:val="300"/>
        </w:trPr>
        <w:tc>
          <w:tcPr>
            <w:tcW w:w="976" w:type="dxa"/>
            <w:tcBorders>
              <w:top w:val="nil"/>
              <w:left w:val="nil"/>
              <w:bottom w:val="nil"/>
              <w:right w:val="nil"/>
            </w:tcBorders>
            <w:shd w:val="clear" w:color="auto" w:fill="auto"/>
            <w:noWrap/>
            <w:vAlign w:val="bottom"/>
            <w:hideMark/>
          </w:tcPr>
          <w:p w:rsidR="00E64625" w:rsidRPr="00E64625" w:rsidRDefault="00E64625" w:rsidP="00E64625">
            <w:pPr>
              <w:spacing w:after="0" w:line="240" w:lineRule="auto"/>
              <w:rPr>
                <w:rFonts w:ascii="Calibri" w:eastAsia="Times New Roman" w:hAnsi="Calibri" w:cs="Times New Roman"/>
                <w:color w:val="000000"/>
              </w:rPr>
            </w:pPr>
            <w:r w:rsidRPr="00E64625">
              <w:rPr>
                <w:rFonts w:ascii="Calibri" w:eastAsia="Times New Roman" w:hAnsi="Calibri" w:cs="Times New Roman"/>
                <w:color w:val="000000"/>
              </w:rPr>
              <w:t>Females</w:t>
            </w:r>
          </w:p>
        </w:tc>
        <w:tc>
          <w:tcPr>
            <w:tcW w:w="976" w:type="dxa"/>
            <w:tcBorders>
              <w:top w:val="nil"/>
              <w:left w:val="nil"/>
              <w:bottom w:val="nil"/>
              <w:right w:val="nil"/>
            </w:tcBorders>
            <w:shd w:val="clear" w:color="auto" w:fill="auto"/>
            <w:noWrap/>
            <w:vAlign w:val="bottom"/>
            <w:hideMark/>
          </w:tcPr>
          <w:p w:rsidR="00E64625" w:rsidRPr="00E64625" w:rsidRDefault="00E64625" w:rsidP="00E64625">
            <w:pPr>
              <w:spacing w:after="0" w:line="240" w:lineRule="auto"/>
              <w:jc w:val="right"/>
              <w:rPr>
                <w:rFonts w:ascii="Calibri" w:eastAsia="Times New Roman" w:hAnsi="Calibri" w:cs="Times New Roman"/>
                <w:color w:val="000000"/>
              </w:rPr>
            </w:pPr>
            <w:r w:rsidRPr="00E64625">
              <w:rPr>
                <w:rFonts w:ascii="Calibri" w:eastAsia="Times New Roman" w:hAnsi="Calibri" w:cs="Times New Roman"/>
                <w:color w:val="000000"/>
              </w:rPr>
              <w:t>20%</w:t>
            </w:r>
          </w:p>
        </w:tc>
        <w:tc>
          <w:tcPr>
            <w:tcW w:w="976" w:type="dxa"/>
            <w:tcBorders>
              <w:top w:val="nil"/>
              <w:left w:val="nil"/>
              <w:bottom w:val="nil"/>
              <w:right w:val="nil"/>
            </w:tcBorders>
            <w:shd w:val="clear" w:color="auto" w:fill="auto"/>
            <w:noWrap/>
            <w:vAlign w:val="bottom"/>
            <w:hideMark/>
          </w:tcPr>
          <w:p w:rsidR="00E64625" w:rsidRPr="00E64625" w:rsidRDefault="00E64625" w:rsidP="00E64625">
            <w:pPr>
              <w:spacing w:after="0" w:line="240" w:lineRule="auto"/>
              <w:jc w:val="right"/>
              <w:rPr>
                <w:rFonts w:ascii="Calibri" w:eastAsia="Times New Roman" w:hAnsi="Calibri" w:cs="Times New Roman"/>
                <w:color w:val="000000"/>
              </w:rPr>
            </w:pPr>
            <w:r w:rsidRPr="00E64625">
              <w:rPr>
                <w:rFonts w:ascii="Calibri" w:eastAsia="Times New Roman" w:hAnsi="Calibri" w:cs="Times New Roman"/>
                <w:color w:val="000000"/>
              </w:rPr>
              <w:t>26%</w:t>
            </w:r>
          </w:p>
        </w:tc>
        <w:tc>
          <w:tcPr>
            <w:tcW w:w="976" w:type="dxa"/>
            <w:tcBorders>
              <w:top w:val="nil"/>
              <w:left w:val="nil"/>
              <w:bottom w:val="nil"/>
              <w:right w:val="nil"/>
            </w:tcBorders>
            <w:shd w:val="clear" w:color="auto" w:fill="auto"/>
            <w:noWrap/>
            <w:vAlign w:val="bottom"/>
            <w:hideMark/>
          </w:tcPr>
          <w:p w:rsidR="00E64625" w:rsidRPr="00E64625" w:rsidRDefault="00E64625" w:rsidP="00E64625">
            <w:pPr>
              <w:spacing w:after="0" w:line="240" w:lineRule="auto"/>
              <w:jc w:val="right"/>
              <w:rPr>
                <w:rFonts w:ascii="Calibri" w:eastAsia="Times New Roman" w:hAnsi="Calibri" w:cs="Times New Roman"/>
                <w:color w:val="000000"/>
              </w:rPr>
            </w:pPr>
            <w:r w:rsidRPr="00E64625">
              <w:rPr>
                <w:rFonts w:ascii="Calibri" w:eastAsia="Times New Roman" w:hAnsi="Calibri" w:cs="Times New Roman"/>
                <w:color w:val="000000"/>
              </w:rPr>
              <w:t>32%</w:t>
            </w:r>
          </w:p>
        </w:tc>
      </w:tr>
    </w:tbl>
    <w:p w:rsidR="00E64625" w:rsidRDefault="00E64625" w:rsidP="00E64625">
      <w:pPr>
        <w:pStyle w:val="ListParagraph"/>
        <w:spacing w:line="480" w:lineRule="auto"/>
        <w:ind w:left="1080"/>
        <w:rPr>
          <w:rFonts w:ascii="Times New Roman" w:hAnsi="Times New Roman" w:cs="Times New Roman"/>
          <w:sz w:val="24"/>
          <w:szCs w:val="24"/>
        </w:rPr>
      </w:pPr>
    </w:p>
    <w:p w:rsidR="005C2145" w:rsidRDefault="00E64625" w:rsidP="005C2145">
      <w:pPr>
        <w:spacing w:line="480" w:lineRule="auto"/>
        <w:ind w:left="720"/>
        <w:rPr>
          <w:rFonts w:ascii="Times New Roman" w:hAnsi="Times New Roman" w:cs="Times New Roman"/>
          <w:sz w:val="24"/>
          <w:szCs w:val="24"/>
        </w:rPr>
      </w:pPr>
      <w:r w:rsidRPr="00E64625">
        <w:rPr>
          <w:rFonts w:ascii="Times New Roman" w:hAnsi="Times New Roman" w:cs="Times New Roman"/>
          <w:noProof/>
          <w:sz w:val="24"/>
          <w:szCs w:val="24"/>
        </w:rPr>
        <w:drawing>
          <wp:inline distT="0" distB="0" distL="0" distR="0">
            <wp:extent cx="4572000" cy="2743200"/>
            <wp:effectExtent l="19050" t="0" r="19050" b="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72B1B" w:rsidRDefault="00172B1B" w:rsidP="005C2145">
      <w:pPr>
        <w:spacing w:line="480" w:lineRule="auto"/>
        <w:ind w:left="720"/>
        <w:rPr>
          <w:rFonts w:ascii="Times New Roman" w:hAnsi="Times New Roman" w:cs="Times New Roman"/>
          <w:sz w:val="24"/>
          <w:szCs w:val="24"/>
        </w:rPr>
      </w:pPr>
    </w:p>
    <w:p w:rsidR="005C7619" w:rsidRDefault="00C7696C" w:rsidP="00E64625">
      <w:pPr>
        <w:pStyle w:val="ListParagraph"/>
        <w:numPr>
          <w:ilvl w:val="0"/>
          <w:numId w:val="14"/>
        </w:numPr>
        <w:spacing w:after="0" w:line="480" w:lineRule="auto"/>
        <w:rPr>
          <w:rFonts w:ascii="Times New Roman" w:hAnsi="Times New Roman" w:cs="Times New Roman"/>
          <w:sz w:val="24"/>
          <w:szCs w:val="24"/>
        </w:rPr>
      </w:pPr>
      <w:r>
        <w:rPr>
          <w:rFonts w:ascii="Times New Roman" w:hAnsi="Times New Roman" w:cs="Times New Roman"/>
          <w:sz w:val="24"/>
          <w:szCs w:val="24"/>
        </w:rPr>
        <w:t>Analysis based on Race –</w:t>
      </w:r>
      <w:r w:rsidR="00365E41">
        <w:rPr>
          <w:rFonts w:ascii="Times New Roman" w:hAnsi="Times New Roman" w:cs="Times New Roman"/>
          <w:sz w:val="24"/>
          <w:szCs w:val="24"/>
        </w:rPr>
        <w:t xml:space="preserve"> </w:t>
      </w:r>
    </w:p>
    <w:p w:rsidR="00C7696C" w:rsidRPr="005C7619" w:rsidRDefault="005C7619" w:rsidP="00E64625">
      <w:pPr>
        <w:pStyle w:val="ListParagraph"/>
        <w:numPr>
          <w:ilvl w:val="0"/>
          <w:numId w:val="17"/>
        </w:numPr>
        <w:spacing w:after="0" w:line="480" w:lineRule="auto"/>
        <w:ind w:left="360"/>
        <w:rPr>
          <w:rFonts w:ascii="Times New Roman" w:hAnsi="Times New Roman" w:cs="Times New Roman"/>
          <w:sz w:val="24"/>
          <w:szCs w:val="24"/>
        </w:rPr>
      </w:pPr>
      <w:r w:rsidRPr="005C7619">
        <w:rPr>
          <w:rFonts w:ascii="Times New Roman" w:hAnsi="Times New Roman" w:cs="Times New Roman"/>
          <w:sz w:val="24"/>
          <w:szCs w:val="24"/>
        </w:rPr>
        <w:t>2011 Data - O</w:t>
      </w:r>
      <w:r w:rsidR="00365E41" w:rsidRPr="005C7619">
        <w:rPr>
          <w:rFonts w:ascii="Times New Roman" w:hAnsi="Times New Roman" w:cs="Times New Roman"/>
          <w:sz w:val="24"/>
          <w:szCs w:val="24"/>
        </w:rPr>
        <w:t xml:space="preserve">f 302 inmates, 191 </w:t>
      </w:r>
      <w:r w:rsidRPr="005C7619">
        <w:rPr>
          <w:rFonts w:ascii="Times New Roman" w:hAnsi="Times New Roman" w:cs="Times New Roman"/>
          <w:sz w:val="24"/>
          <w:szCs w:val="24"/>
        </w:rPr>
        <w:t xml:space="preserve">(63%) were </w:t>
      </w:r>
      <w:r w:rsidR="00365E41" w:rsidRPr="005C7619">
        <w:rPr>
          <w:rFonts w:ascii="Times New Roman" w:hAnsi="Times New Roman" w:cs="Times New Roman"/>
          <w:sz w:val="24"/>
          <w:szCs w:val="24"/>
        </w:rPr>
        <w:t xml:space="preserve">African </w:t>
      </w:r>
      <w:r w:rsidRPr="005C7619">
        <w:rPr>
          <w:rFonts w:ascii="Times New Roman" w:hAnsi="Times New Roman" w:cs="Times New Roman"/>
          <w:sz w:val="24"/>
          <w:szCs w:val="24"/>
        </w:rPr>
        <w:t xml:space="preserve">American, </w:t>
      </w:r>
      <w:r w:rsidR="00365E41" w:rsidRPr="005C7619">
        <w:rPr>
          <w:rFonts w:ascii="Times New Roman" w:hAnsi="Times New Roman" w:cs="Times New Roman"/>
          <w:sz w:val="24"/>
          <w:szCs w:val="24"/>
        </w:rPr>
        <w:t>104</w:t>
      </w:r>
      <w:r>
        <w:rPr>
          <w:rFonts w:ascii="Times New Roman" w:hAnsi="Times New Roman" w:cs="Times New Roman"/>
          <w:sz w:val="24"/>
          <w:szCs w:val="24"/>
        </w:rPr>
        <w:t xml:space="preserve"> (34%) Caucasian </w:t>
      </w:r>
      <w:r w:rsidR="00447E52">
        <w:rPr>
          <w:rFonts w:ascii="Times New Roman" w:hAnsi="Times New Roman" w:cs="Times New Roman"/>
          <w:sz w:val="24"/>
          <w:szCs w:val="24"/>
        </w:rPr>
        <w:t>3 (</w:t>
      </w:r>
      <w:r w:rsidR="00365E41" w:rsidRPr="005C7619">
        <w:rPr>
          <w:rFonts w:ascii="Times New Roman" w:hAnsi="Times New Roman" w:cs="Times New Roman"/>
          <w:sz w:val="24"/>
          <w:szCs w:val="24"/>
        </w:rPr>
        <w:t>.009%</w:t>
      </w:r>
      <w:r w:rsidR="00447E52">
        <w:rPr>
          <w:rFonts w:ascii="Times New Roman" w:hAnsi="Times New Roman" w:cs="Times New Roman"/>
          <w:sz w:val="24"/>
          <w:szCs w:val="24"/>
        </w:rPr>
        <w:t>) Hispanic and 1 (.003%) Asian was included in the sample.</w:t>
      </w:r>
      <w:r w:rsidR="00365E41" w:rsidRPr="005C7619">
        <w:rPr>
          <w:rFonts w:ascii="Times New Roman" w:hAnsi="Times New Roman" w:cs="Times New Roman"/>
          <w:sz w:val="24"/>
          <w:szCs w:val="24"/>
        </w:rPr>
        <w:t xml:space="preserve"> </w:t>
      </w:r>
    </w:p>
    <w:p w:rsidR="00A76311" w:rsidRDefault="00A76311" w:rsidP="00A76311">
      <w:pPr>
        <w:spacing w:line="480" w:lineRule="auto"/>
        <w:rPr>
          <w:rFonts w:ascii="Times New Roman" w:hAnsi="Times New Roman" w:cs="Times New Roman"/>
          <w:sz w:val="24"/>
          <w:szCs w:val="24"/>
        </w:rPr>
      </w:pPr>
    </w:p>
    <w:p w:rsidR="00A76311" w:rsidRPr="00A76311" w:rsidRDefault="00A76311" w:rsidP="00A76311">
      <w:pPr>
        <w:spacing w:line="480" w:lineRule="auto"/>
        <w:rPr>
          <w:rFonts w:ascii="Times New Roman" w:hAnsi="Times New Roman" w:cs="Times New Roman"/>
          <w:sz w:val="24"/>
          <w:szCs w:val="24"/>
        </w:rPr>
      </w:pPr>
      <w:r w:rsidRPr="00A76311">
        <w:rPr>
          <w:rFonts w:ascii="Times New Roman" w:hAnsi="Times New Roman" w:cs="Times New Roman"/>
          <w:noProof/>
          <w:sz w:val="24"/>
          <w:szCs w:val="24"/>
        </w:rPr>
        <w:lastRenderedPageBreak/>
        <w:drawing>
          <wp:inline distT="0" distB="0" distL="0" distR="0">
            <wp:extent cx="5347694" cy="3191774"/>
            <wp:effectExtent l="19050" t="0" r="24406" b="8626"/>
            <wp:docPr id="13"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C6DFF" w:rsidRDefault="00447E52" w:rsidP="00447E52">
      <w:pPr>
        <w:pStyle w:val="ListParagraph"/>
        <w:numPr>
          <w:ilvl w:val="0"/>
          <w:numId w:val="17"/>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2012 Data – Of 246 inmates sampled, 130 (53%) African American, 95 (39%) </w:t>
      </w:r>
    </w:p>
    <w:p w:rsidR="00447E52" w:rsidRPr="00DC6DFF" w:rsidRDefault="00447E52" w:rsidP="00DC6DFF">
      <w:pPr>
        <w:spacing w:after="0" w:line="480" w:lineRule="auto"/>
        <w:ind w:left="720"/>
        <w:rPr>
          <w:rFonts w:ascii="Times New Roman" w:hAnsi="Times New Roman" w:cs="Times New Roman"/>
          <w:sz w:val="24"/>
          <w:szCs w:val="24"/>
        </w:rPr>
      </w:pPr>
      <w:r w:rsidRPr="00DC6DFF">
        <w:rPr>
          <w:rFonts w:ascii="Times New Roman" w:hAnsi="Times New Roman" w:cs="Times New Roman"/>
          <w:sz w:val="24"/>
          <w:szCs w:val="24"/>
        </w:rPr>
        <w:t>Caucasian, 15 (</w:t>
      </w:r>
      <w:r w:rsidR="00DC6DFF" w:rsidRPr="00DC6DFF">
        <w:rPr>
          <w:rFonts w:ascii="Times New Roman" w:hAnsi="Times New Roman" w:cs="Times New Roman"/>
          <w:sz w:val="24"/>
          <w:szCs w:val="24"/>
        </w:rPr>
        <w:t>.0</w:t>
      </w:r>
      <w:r w:rsidRPr="00DC6DFF">
        <w:rPr>
          <w:rFonts w:ascii="Times New Roman" w:hAnsi="Times New Roman" w:cs="Times New Roman"/>
          <w:sz w:val="24"/>
          <w:szCs w:val="24"/>
        </w:rPr>
        <w:t>6%) Hispanic, 5 (</w:t>
      </w:r>
      <w:r w:rsidR="00DC6DFF" w:rsidRPr="00DC6DFF">
        <w:rPr>
          <w:rFonts w:ascii="Times New Roman" w:hAnsi="Times New Roman" w:cs="Times New Roman"/>
          <w:sz w:val="24"/>
          <w:szCs w:val="24"/>
        </w:rPr>
        <w:t xml:space="preserve">.02%) Asian participated in the study.  The incidence of self reported Axis I mental </w:t>
      </w:r>
      <w:proofErr w:type="gramStart"/>
      <w:r w:rsidR="00DC6DFF" w:rsidRPr="00DC6DFF">
        <w:rPr>
          <w:rFonts w:ascii="Times New Roman" w:hAnsi="Times New Roman" w:cs="Times New Roman"/>
          <w:sz w:val="24"/>
          <w:szCs w:val="24"/>
        </w:rPr>
        <w:t>disorders is</w:t>
      </w:r>
      <w:proofErr w:type="gramEnd"/>
      <w:r w:rsidR="00DC6DFF" w:rsidRPr="00DC6DFF">
        <w:rPr>
          <w:rFonts w:ascii="Times New Roman" w:hAnsi="Times New Roman" w:cs="Times New Roman"/>
          <w:sz w:val="24"/>
          <w:szCs w:val="24"/>
        </w:rPr>
        <w:t xml:space="preserve"> as depicted in the following chart:</w:t>
      </w:r>
    </w:p>
    <w:tbl>
      <w:tblPr>
        <w:tblW w:w="2928" w:type="dxa"/>
        <w:tblInd w:w="108" w:type="dxa"/>
        <w:tblLook w:val="04A0"/>
      </w:tblPr>
      <w:tblGrid>
        <w:gridCol w:w="976"/>
        <w:gridCol w:w="976"/>
        <w:gridCol w:w="976"/>
      </w:tblGrid>
      <w:tr w:rsidR="00854682" w:rsidRPr="00854682" w:rsidTr="00854682">
        <w:trPr>
          <w:trHeight w:val="300"/>
        </w:trPr>
        <w:tc>
          <w:tcPr>
            <w:tcW w:w="976" w:type="dxa"/>
            <w:tcBorders>
              <w:top w:val="nil"/>
              <w:left w:val="nil"/>
              <w:bottom w:val="nil"/>
              <w:right w:val="nil"/>
            </w:tcBorders>
            <w:shd w:val="clear" w:color="auto" w:fill="auto"/>
            <w:noWrap/>
            <w:vAlign w:val="bottom"/>
            <w:hideMark/>
          </w:tcPr>
          <w:p w:rsidR="00854682" w:rsidRPr="00854682" w:rsidRDefault="00854682" w:rsidP="00854682">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854682" w:rsidRPr="00854682" w:rsidRDefault="00854682" w:rsidP="00854682">
            <w:pPr>
              <w:spacing w:after="0" w:line="240" w:lineRule="auto"/>
              <w:rPr>
                <w:rFonts w:ascii="Calibri" w:eastAsia="Times New Roman" w:hAnsi="Calibri" w:cs="Times New Roman"/>
                <w:color w:val="000000"/>
              </w:rPr>
            </w:pPr>
            <w:r w:rsidRPr="00854682">
              <w:rPr>
                <w:rFonts w:ascii="Calibri" w:eastAsia="Times New Roman" w:hAnsi="Calibri" w:cs="Times New Roman"/>
                <w:color w:val="000000"/>
              </w:rPr>
              <w:t>Sub Abuse</w:t>
            </w:r>
          </w:p>
        </w:tc>
        <w:tc>
          <w:tcPr>
            <w:tcW w:w="976" w:type="dxa"/>
            <w:tcBorders>
              <w:top w:val="nil"/>
              <w:left w:val="nil"/>
              <w:bottom w:val="nil"/>
              <w:right w:val="nil"/>
            </w:tcBorders>
            <w:shd w:val="clear" w:color="auto" w:fill="auto"/>
            <w:noWrap/>
            <w:vAlign w:val="bottom"/>
            <w:hideMark/>
          </w:tcPr>
          <w:p w:rsidR="00854682" w:rsidRPr="00854682" w:rsidRDefault="00854682" w:rsidP="00854682">
            <w:pPr>
              <w:spacing w:after="0" w:line="240" w:lineRule="auto"/>
              <w:rPr>
                <w:rFonts w:ascii="Calibri" w:eastAsia="Times New Roman" w:hAnsi="Calibri" w:cs="Times New Roman"/>
                <w:color w:val="000000"/>
              </w:rPr>
            </w:pPr>
            <w:proofErr w:type="spellStart"/>
            <w:r w:rsidRPr="00854682">
              <w:rPr>
                <w:rFonts w:ascii="Calibri" w:eastAsia="Times New Roman" w:hAnsi="Calibri" w:cs="Times New Roman"/>
                <w:color w:val="000000"/>
              </w:rPr>
              <w:t>Ment</w:t>
            </w:r>
            <w:proofErr w:type="spellEnd"/>
            <w:r w:rsidRPr="00854682">
              <w:rPr>
                <w:rFonts w:ascii="Calibri" w:eastAsia="Times New Roman" w:hAnsi="Calibri" w:cs="Times New Roman"/>
                <w:color w:val="000000"/>
              </w:rPr>
              <w:t xml:space="preserve"> Ill</w:t>
            </w:r>
          </w:p>
        </w:tc>
      </w:tr>
      <w:tr w:rsidR="00854682" w:rsidRPr="00854682" w:rsidTr="00854682">
        <w:trPr>
          <w:trHeight w:val="300"/>
        </w:trPr>
        <w:tc>
          <w:tcPr>
            <w:tcW w:w="976" w:type="dxa"/>
            <w:tcBorders>
              <w:top w:val="nil"/>
              <w:left w:val="nil"/>
              <w:bottom w:val="nil"/>
              <w:right w:val="nil"/>
            </w:tcBorders>
            <w:shd w:val="clear" w:color="auto" w:fill="auto"/>
            <w:noWrap/>
            <w:vAlign w:val="bottom"/>
            <w:hideMark/>
          </w:tcPr>
          <w:p w:rsidR="00854682" w:rsidRPr="00854682" w:rsidRDefault="00854682" w:rsidP="00854682">
            <w:pPr>
              <w:spacing w:after="0" w:line="240" w:lineRule="auto"/>
              <w:rPr>
                <w:rFonts w:ascii="Calibri" w:eastAsia="Times New Roman" w:hAnsi="Calibri" w:cs="Times New Roman"/>
                <w:color w:val="000000"/>
              </w:rPr>
            </w:pPr>
            <w:r w:rsidRPr="00854682">
              <w:rPr>
                <w:rFonts w:ascii="Calibri" w:eastAsia="Times New Roman" w:hAnsi="Calibri" w:cs="Times New Roman"/>
                <w:color w:val="000000"/>
              </w:rPr>
              <w:t>Black</w:t>
            </w:r>
          </w:p>
        </w:tc>
        <w:tc>
          <w:tcPr>
            <w:tcW w:w="976" w:type="dxa"/>
            <w:tcBorders>
              <w:top w:val="nil"/>
              <w:left w:val="nil"/>
              <w:bottom w:val="nil"/>
              <w:right w:val="nil"/>
            </w:tcBorders>
            <w:shd w:val="clear" w:color="auto" w:fill="auto"/>
            <w:noWrap/>
            <w:vAlign w:val="bottom"/>
            <w:hideMark/>
          </w:tcPr>
          <w:p w:rsidR="00854682" w:rsidRPr="00854682" w:rsidRDefault="00854682" w:rsidP="00854682">
            <w:pPr>
              <w:spacing w:after="0" w:line="240" w:lineRule="auto"/>
              <w:jc w:val="right"/>
              <w:rPr>
                <w:rFonts w:ascii="Calibri" w:eastAsia="Times New Roman" w:hAnsi="Calibri" w:cs="Times New Roman"/>
                <w:color w:val="000000"/>
              </w:rPr>
            </w:pPr>
            <w:r w:rsidRPr="00854682">
              <w:rPr>
                <w:rFonts w:ascii="Calibri" w:eastAsia="Times New Roman" w:hAnsi="Calibri" w:cs="Times New Roman"/>
                <w:color w:val="000000"/>
              </w:rPr>
              <w:t>23%</w:t>
            </w:r>
          </w:p>
        </w:tc>
        <w:tc>
          <w:tcPr>
            <w:tcW w:w="976" w:type="dxa"/>
            <w:tcBorders>
              <w:top w:val="nil"/>
              <w:left w:val="nil"/>
              <w:bottom w:val="nil"/>
              <w:right w:val="nil"/>
            </w:tcBorders>
            <w:shd w:val="clear" w:color="auto" w:fill="auto"/>
            <w:noWrap/>
            <w:vAlign w:val="bottom"/>
            <w:hideMark/>
          </w:tcPr>
          <w:p w:rsidR="00854682" w:rsidRPr="00854682" w:rsidRDefault="00854682" w:rsidP="00854682">
            <w:pPr>
              <w:spacing w:after="0" w:line="240" w:lineRule="auto"/>
              <w:jc w:val="right"/>
              <w:rPr>
                <w:rFonts w:ascii="Calibri" w:eastAsia="Times New Roman" w:hAnsi="Calibri" w:cs="Times New Roman"/>
                <w:color w:val="000000"/>
              </w:rPr>
            </w:pPr>
            <w:r w:rsidRPr="00854682">
              <w:rPr>
                <w:rFonts w:ascii="Calibri" w:eastAsia="Times New Roman" w:hAnsi="Calibri" w:cs="Times New Roman"/>
                <w:color w:val="000000"/>
              </w:rPr>
              <w:t>10%</w:t>
            </w:r>
          </w:p>
        </w:tc>
      </w:tr>
      <w:tr w:rsidR="00854682" w:rsidRPr="00854682" w:rsidTr="00854682">
        <w:trPr>
          <w:trHeight w:val="300"/>
        </w:trPr>
        <w:tc>
          <w:tcPr>
            <w:tcW w:w="976" w:type="dxa"/>
            <w:tcBorders>
              <w:top w:val="nil"/>
              <w:left w:val="nil"/>
              <w:bottom w:val="nil"/>
              <w:right w:val="nil"/>
            </w:tcBorders>
            <w:shd w:val="clear" w:color="auto" w:fill="auto"/>
            <w:noWrap/>
            <w:vAlign w:val="bottom"/>
            <w:hideMark/>
          </w:tcPr>
          <w:p w:rsidR="00854682" w:rsidRPr="00854682" w:rsidRDefault="00854682" w:rsidP="00854682">
            <w:pPr>
              <w:spacing w:after="0" w:line="240" w:lineRule="auto"/>
              <w:rPr>
                <w:rFonts w:ascii="Calibri" w:eastAsia="Times New Roman" w:hAnsi="Calibri" w:cs="Times New Roman"/>
                <w:color w:val="000000"/>
              </w:rPr>
            </w:pPr>
            <w:r w:rsidRPr="00854682">
              <w:rPr>
                <w:rFonts w:ascii="Calibri" w:eastAsia="Times New Roman" w:hAnsi="Calibri" w:cs="Times New Roman"/>
                <w:color w:val="000000"/>
              </w:rPr>
              <w:t>White</w:t>
            </w:r>
          </w:p>
        </w:tc>
        <w:tc>
          <w:tcPr>
            <w:tcW w:w="976" w:type="dxa"/>
            <w:tcBorders>
              <w:top w:val="nil"/>
              <w:left w:val="nil"/>
              <w:bottom w:val="nil"/>
              <w:right w:val="nil"/>
            </w:tcBorders>
            <w:shd w:val="clear" w:color="auto" w:fill="auto"/>
            <w:noWrap/>
            <w:vAlign w:val="bottom"/>
            <w:hideMark/>
          </w:tcPr>
          <w:p w:rsidR="00854682" w:rsidRPr="00854682" w:rsidRDefault="00854682" w:rsidP="00854682">
            <w:pPr>
              <w:spacing w:after="0" w:line="240" w:lineRule="auto"/>
              <w:jc w:val="right"/>
              <w:rPr>
                <w:rFonts w:ascii="Calibri" w:eastAsia="Times New Roman" w:hAnsi="Calibri" w:cs="Times New Roman"/>
                <w:color w:val="000000"/>
              </w:rPr>
            </w:pPr>
            <w:r w:rsidRPr="00854682">
              <w:rPr>
                <w:rFonts w:ascii="Calibri" w:eastAsia="Times New Roman" w:hAnsi="Calibri" w:cs="Times New Roman"/>
                <w:color w:val="000000"/>
              </w:rPr>
              <w:t>25%</w:t>
            </w:r>
          </w:p>
        </w:tc>
        <w:tc>
          <w:tcPr>
            <w:tcW w:w="976" w:type="dxa"/>
            <w:tcBorders>
              <w:top w:val="nil"/>
              <w:left w:val="nil"/>
              <w:bottom w:val="nil"/>
              <w:right w:val="nil"/>
            </w:tcBorders>
            <w:shd w:val="clear" w:color="auto" w:fill="auto"/>
            <w:noWrap/>
            <w:vAlign w:val="bottom"/>
            <w:hideMark/>
          </w:tcPr>
          <w:p w:rsidR="00854682" w:rsidRPr="00854682" w:rsidRDefault="00854682" w:rsidP="00854682">
            <w:pPr>
              <w:spacing w:after="0" w:line="240" w:lineRule="auto"/>
              <w:jc w:val="right"/>
              <w:rPr>
                <w:rFonts w:ascii="Calibri" w:eastAsia="Times New Roman" w:hAnsi="Calibri" w:cs="Times New Roman"/>
                <w:color w:val="000000"/>
              </w:rPr>
            </w:pPr>
            <w:r w:rsidRPr="00854682">
              <w:rPr>
                <w:rFonts w:ascii="Calibri" w:eastAsia="Times New Roman" w:hAnsi="Calibri" w:cs="Times New Roman"/>
                <w:color w:val="000000"/>
              </w:rPr>
              <w:t>17%</w:t>
            </w:r>
          </w:p>
        </w:tc>
      </w:tr>
      <w:tr w:rsidR="00854682" w:rsidRPr="00854682" w:rsidTr="00854682">
        <w:trPr>
          <w:trHeight w:val="300"/>
        </w:trPr>
        <w:tc>
          <w:tcPr>
            <w:tcW w:w="976" w:type="dxa"/>
            <w:tcBorders>
              <w:top w:val="nil"/>
              <w:left w:val="nil"/>
              <w:bottom w:val="nil"/>
              <w:right w:val="nil"/>
            </w:tcBorders>
            <w:shd w:val="clear" w:color="auto" w:fill="auto"/>
            <w:noWrap/>
            <w:vAlign w:val="bottom"/>
            <w:hideMark/>
          </w:tcPr>
          <w:p w:rsidR="00854682" w:rsidRPr="00854682" w:rsidRDefault="00854682" w:rsidP="00854682">
            <w:pPr>
              <w:spacing w:after="0" w:line="240" w:lineRule="auto"/>
              <w:rPr>
                <w:rFonts w:ascii="Calibri" w:eastAsia="Times New Roman" w:hAnsi="Calibri" w:cs="Times New Roman"/>
                <w:color w:val="000000"/>
              </w:rPr>
            </w:pPr>
            <w:r w:rsidRPr="00854682">
              <w:rPr>
                <w:rFonts w:ascii="Calibri" w:eastAsia="Times New Roman" w:hAnsi="Calibri" w:cs="Times New Roman"/>
                <w:color w:val="000000"/>
              </w:rPr>
              <w:t>Hispanic</w:t>
            </w:r>
          </w:p>
        </w:tc>
        <w:tc>
          <w:tcPr>
            <w:tcW w:w="976" w:type="dxa"/>
            <w:tcBorders>
              <w:top w:val="nil"/>
              <w:left w:val="nil"/>
              <w:bottom w:val="nil"/>
              <w:right w:val="nil"/>
            </w:tcBorders>
            <w:shd w:val="clear" w:color="auto" w:fill="auto"/>
            <w:noWrap/>
            <w:vAlign w:val="bottom"/>
            <w:hideMark/>
          </w:tcPr>
          <w:p w:rsidR="00854682" w:rsidRPr="00854682" w:rsidRDefault="00854682" w:rsidP="00854682">
            <w:pPr>
              <w:spacing w:after="0" w:line="240" w:lineRule="auto"/>
              <w:jc w:val="right"/>
              <w:rPr>
                <w:rFonts w:ascii="Calibri" w:eastAsia="Times New Roman" w:hAnsi="Calibri" w:cs="Times New Roman"/>
                <w:color w:val="000000"/>
              </w:rPr>
            </w:pPr>
            <w:r w:rsidRPr="00854682">
              <w:rPr>
                <w:rFonts w:ascii="Calibri" w:eastAsia="Times New Roman" w:hAnsi="Calibri" w:cs="Times New Roman"/>
                <w:color w:val="000000"/>
              </w:rPr>
              <w:t>0.03%</w:t>
            </w:r>
          </w:p>
        </w:tc>
        <w:tc>
          <w:tcPr>
            <w:tcW w:w="976" w:type="dxa"/>
            <w:tcBorders>
              <w:top w:val="nil"/>
              <w:left w:val="nil"/>
              <w:bottom w:val="nil"/>
              <w:right w:val="nil"/>
            </w:tcBorders>
            <w:shd w:val="clear" w:color="auto" w:fill="auto"/>
            <w:noWrap/>
            <w:vAlign w:val="bottom"/>
            <w:hideMark/>
          </w:tcPr>
          <w:p w:rsidR="00854682" w:rsidRPr="00854682" w:rsidRDefault="00854682" w:rsidP="00854682">
            <w:pPr>
              <w:spacing w:after="0" w:line="240" w:lineRule="auto"/>
              <w:jc w:val="right"/>
              <w:rPr>
                <w:rFonts w:ascii="Calibri" w:eastAsia="Times New Roman" w:hAnsi="Calibri" w:cs="Times New Roman"/>
                <w:color w:val="000000"/>
              </w:rPr>
            </w:pPr>
            <w:r w:rsidRPr="00854682">
              <w:rPr>
                <w:rFonts w:ascii="Calibri" w:eastAsia="Times New Roman" w:hAnsi="Calibri" w:cs="Times New Roman"/>
                <w:color w:val="000000"/>
              </w:rPr>
              <w:t>0.01%</w:t>
            </w:r>
          </w:p>
        </w:tc>
      </w:tr>
      <w:tr w:rsidR="00854682" w:rsidRPr="00854682" w:rsidTr="00854682">
        <w:trPr>
          <w:trHeight w:val="300"/>
        </w:trPr>
        <w:tc>
          <w:tcPr>
            <w:tcW w:w="976" w:type="dxa"/>
            <w:tcBorders>
              <w:top w:val="nil"/>
              <w:left w:val="nil"/>
              <w:bottom w:val="nil"/>
              <w:right w:val="nil"/>
            </w:tcBorders>
            <w:shd w:val="clear" w:color="auto" w:fill="auto"/>
            <w:noWrap/>
            <w:vAlign w:val="bottom"/>
            <w:hideMark/>
          </w:tcPr>
          <w:p w:rsidR="00854682" w:rsidRPr="00854682" w:rsidRDefault="00854682" w:rsidP="00854682">
            <w:pPr>
              <w:spacing w:after="0" w:line="240" w:lineRule="auto"/>
              <w:rPr>
                <w:rFonts w:ascii="Calibri" w:eastAsia="Times New Roman" w:hAnsi="Calibri" w:cs="Times New Roman"/>
                <w:color w:val="000000"/>
              </w:rPr>
            </w:pPr>
            <w:r w:rsidRPr="00854682">
              <w:rPr>
                <w:rFonts w:ascii="Calibri" w:eastAsia="Times New Roman" w:hAnsi="Calibri" w:cs="Times New Roman"/>
                <w:color w:val="000000"/>
              </w:rPr>
              <w:t>Asian</w:t>
            </w:r>
          </w:p>
        </w:tc>
        <w:tc>
          <w:tcPr>
            <w:tcW w:w="976" w:type="dxa"/>
            <w:tcBorders>
              <w:top w:val="nil"/>
              <w:left w:val="nil"/>
              <w:bottom w:val="nil"/>
              <w:right w:val="nil"/>
            </w:tcBorders>
            <w:shd w:val="clear" w:color="auto" w:fill="auto"/>
            <w:noWrap/>
            <w:vAlign w:val="bottom"/>
            <w:hideMark/>
          </w:tcPr>
          <w:p w:rsidR="00854682" w:rsidRPr="00854682" w:rsidRDefault="00854682" w:rsidP="00854682">
            <w:pPr>
              <w:spacing w:after="0" w:line="240" w:lineRule="auto"/>
              <w:jc w:val="right"/>
              <w:rPr>
                <w:rFonts w:ascii="Calibri" w:eastAsia="Times New Roman" w:hAnsi="Calibri" w:cs="Times New Roman"/>
                <w:color w:val="000000"/>
              </w:rPr>
            </w:pPr>
            <w:r w:rsidRPr="00854682">
              <w:rPr>
                <w:rFonts w:ascii="Calibri" w:eastAsia="Times New Roman" w:hAnsi="Calibri" w:cs="Times New Roman"/>
                <w:color w:val="000000"/>
              </w:rPr>
              <w:t>0.01%</w:t>
            </w:r>
          </w:p>
        </w:tc>
        <w:tc>
          <w:tcPr>
            <w:tcW w:w="976" w:type="dxa"/>
            <w:tcBorders>
              <w:top w:val="nil"/>
              <w:left w:val="nil"/>
              <w:bottom w:val="nil"/>
              <w:right w:val="nil"/>
            </w:tcBorders>
            <w:shd w:val="clear" w:color="auto" w:fill="auto"/>
            <w:noWrap/>
            <w:vAlign w:val="bottom"/>
            <w:hideMark/>
          </w:tcPr>
          <w:p w:rsidR="00854682" w:rsidRPr="00854682" w:rsidRDefault="00854682" w:rsidP="00854682">
            <w:pPr>
              <w:spacing w:after="0" w:line="240" w:lineRule="auto"/>
              <w:jc w:val="right"/>
              <w:rPr>
                <w:rFonts w:ascii="Calibri" w:eastAsia="Times New Roman" w:hAnsi="Calibri" w:cs="Times New Roman"/>
                <w:color w:val="000000"/>
              </w:rPr>
            </w:pPr>
            <w:r w:rsidRPr="00854682">
              <w:rPr>
                <w:rFonts w:ascii="Calibri" w:eastAsia="Times New Roman" w:hAnsi="Calibri" w:cs="Times New Roman"/>
                <w:color w:val="000000"/>
              </w:rPr>
              <w:t>0.00%</w:t>
            </w:r>
          </w:p>
        </w:tc>
      </w:tr>
      <w:tr w:rsidR="00854682" w:rsidRPr="00854682" w:rsidTr="00854682">
        <w:trPr>
          <w:trHeight w:val="300"/>
        </w:trPr>
        <w:tc>
          <w:tcPr>
            <w:tcW w:w="976" w:type="dxa"/>
            <w:tcBorders>
              <w:top w:val="nil"/>
              <w:left w:val="nil"/>
              <w:bottom w:val="nil"/>
              <w:right w:val="nil"/>
            </w:tcBorders>
            <w:shd w:val="clear" w:color="auto" w:fill="auto"/>
            <w:noWrap/>
            <w:vAlign w:val="bottom"/>
            <w:hideMark/>
          </w:tcPr>
          <w:p w:rsidR="00854682" w:rsidRPr="00854682" w:rsidRDefault="00854682" w:rsidP="00854682">
            <w:pPr>
              <w:spacing w:after="0" w:line="240" w:lineRule="auto"/>
              <w:rPr>
                <w:rFonts w:ascii="Calibri" w:eastAsia="Times New Roman" w:hAnsi="Calibri" w:cs="Times New Roman"/>
                <w:color w:val="000000"/>
              </w:rPr>
            </w:pPr>
            <w:r w:rsidRPr="00854682">
              <w:rPr>
                <w:rFonts w:ascii="Calibri" w:eastAsia="Times New Roman" w:hAnsi="Calibri" w:cs="Times New Roman"/>
                <w:color w:val="000000"/>
              </w:rPr>
              <w:t>Other</w:t>
            </w:r>
          </w:p>
        </w:tc>
        <w:tc>
          <w:tcPr>
            <w:tcW w:w="976" w:type="dxa"/>
            <w:tcBorders>
              <w:top w:val="nil"/>
              <w:left w:val="nil"/>
              <w:bottom w:val="nil"/>
              <w:right w:val="nil"/>
            </w:tcBorders>
            <w:shd w:val="clear" w:color="auto" w:fill="auto"/>
            <w:noWrap/>
            <w:vAlign w:val="bottom"/>
            <w:hideMark/>
          </w:tcPr>
          <w:p w:rsidR="00854682" w:rsidRPr="00854682" w:rsidRDefault="00854682" w:rsidP="00854682">
            <w:pPr>
              <w:spacing w:after="0" w:line="240" w:lineRule="auto"/>
              <w:jc w:val="right"/>
              <w:rPr>
                <w:rFonts w:ascii="Calibri" w:eastAsia="Times New Roman" w:hAnsi="Calibri" w:cs="Times New Roman"/>
                <w:color w:val="000000"/>
              </w:rPr>
            </w:pPr>
            <w:r w:rsidRPr="00854682">
              <w:rPr>
                <w:rFonts w:ascii="Calibri" w:eastAsia="Times New Roman" w:hAnsi="Calibri" w:cs="Times New Roman"/>
                <w:color w:val="000000"/>
              </w:rPr>
              <w:t>0%</w:t>
            </w:r>
          </w:p>
        </w:tc>
        <w:tc>
          <w:tcPr>
            <w:tcW w:w="976" w:type="dxa"/>
            <w:tcBorders>
              <w:top w:val="nil"/>
              <w:left w:val="nil"/>
              <w:bottom w:val="nil"/>
              <w:right w:val="nil"/>
            </w:tcBorders>
            <w:shd w:val="clear" w:color="auto" w:fill="auto"/>
            <w:noWrap/>
            <w:vAlign w:val="bottom"/>
            <w:hideMark/>
          </w:tcPr>
          <w:p w:rsidR="00854682" w:rsidRPr="00854682" w:rsidRDefault="00854682" w:rsidP="00854682">
            <w:pPr>
              <w:spacing w:after="0" w:line="240" w:lineRule="auto"/>
              <w:jc w:val="right"/>
              <w:rPr>
                <w:rFonts w:ascii="Calibri" w:eastAsia="Times New Roman" w:hAnsi="Calibri" w:cs="Times New Roman"/>
                <w:color w:val="000000"/>
              </w:rPr>
            </w:pPr>
            <w:r w:rsidRPr="00854682">
              <w:rPr>
                <w:rFonts w:ascii="Calibri" w:eastAsia="Times New Roman" w:hAnsi="Calibri" w:cs="Times New Roman"/>
                <w:color w:val="000000"/>
              </w:rPr>
              <w:t>0%</w:t>
            </w:r>
          </w:p>
        </w:tc>
      </w:tr>
    </w:tbl>
    <w:p w:rsidR="00DC6DFF" w:rsidRDefault="00DC6DFF" w:rsidP="00DC6DFF">
      <w:pPr>
        <w:spacing w:after="0" w:line="480" w:lineRule="auto"/>
        <w:rPr>
          <w:rFonts w:ascii="Times New Roman" w:hAnsi="Times New Roman" w:cs="Times New Roman"/>
          <w:sz w:val="24"/>
          <w:szCs w:val="24"/>
        </w:rPr>
      </w:pPr>
    </w:p>
    <w:p w:rsidR="00005D40" w:rsidRPr="00DC6DFF" w:rsidRDefault="00005D40" w:rsidP="00DC6DFF">
      <w:pPr>
        <w:spacing w:after="0" w:line="480" w:lineRule="auto"/>
        <w:rPr>
          <w:rFonts w:ascii="Times New Roman" w:hAnsi="Times New Roman" w:cs="Times New Roman"/>
          <w:sz w:val="24"/>
          <w:szCs w:val="24"/>
        </w:rPr>
      </w:pPr>
      <w:r>
        <w:rPr>
          <w:rFonts w:ascii="Times New Roman" w:hAnsi="Times New Roman" w:cs="Times New Roman"/>
          <w:sz w:val="24"/>
          <w:szCs w:val="24"/>
        </w:rPr>
        <w:t>The difference in the racial makeup between 2011 and 2012 is substantial; however, no explanation can be given without actual demographics of the prison population for those time periods, which information was not available to researcher.</w:t>
      </w:r>
    </w:p>
    <w:p w:rsidR="00131A61" w:rsidRDefault="00BA21B1">
      <w:pPr>
        <w:rPr>
          <w:rFonts w:ascii="Times New Roman" w:hAnsi="Times New Roman" w:cs="Times New Roman"/>
          <w:sz w:val="24"/>
          <w:szCs w:val="24"/>
        </w:rPr>
      </w:pPr>
      <w:r w:rsidRPr="00BA21B1">
        <w:rPr>
          <w:rFonts w:ascii="Times New Roman" w:hAnsi="Times New Roman" w:cs="Times New Roman"/>
          <w:noProof/>
          <w:sz w:val="24"/>
          <w:szCs w:val="24"/>
        </w:rPr>
        <w:lastRenderedPageBreak/>
        <w:drawing>
          <wp:inline distT="0" distB="0" distL="0" distR="0">
            <wp:extent cx="4572000" cy="2743200"/>
            <wp:effectExtent l="19050" t="0" r="19050" b="0"/>
            <wp:docPr id="1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131A61" w:rsidRPr="00302806" w:rsidRDefault="00005D40" w:rsidP="00302806">
      <w:pPr>
        <w:rPr>
          <w:rFonts w:ascii="Times New Roman" w:hAnsi="Times New Roman" w:cs="Times New Roman"/>
          <w:b/>
          <w:sz w:val="24"/>
          <w:szCs w:val="24"/>
        </w:rPr>
      </w:pPr>
      <w:r w:rsidRPr="00005D40">
        <w:rPr>
          <w:rFonts w:ascii="Times New Roman" w:hAnsi="Times New Roman" w:cs="Times New Roman"/>
          <w:sz w:val="24"/>
          <w:szCs w:val="24"/>
        </w:rPr>
        <w:br/>
      </w:r>
      <w:r w:rsidR="00302806" w:rsidRPr="00302806">
        <w:rPr>
          <w:rFonts w:ascii="Times New Roman" w:hAnsi="Times New Roman" w:cs="Times New Roman"/>
          <w:b/>
          <w:sz w:val="24"/>
          <w:szCs w:val="24"/>
        </w:rPr>
        <w:t xml:space="preserve">IV - </w:t>
      </w:r>
      <w:r w:rsidR="004D7A2D" w:rsidRPr="00302806">
        <w:rPr>
          <w:rFonts w:ascii="Times New Roman" w:hAnsi="Times New Roman" w:cs="Times New Roman"/>
          <w:b/>
          <w:sz w:val="24"/>
          <w:szCs w:val="24"/>
        </w:rPr>
        <w:t>Axis II Mental Disorders-</w:t>
      </w:r>
    </w:p>
    <w:p w:rsidR="004D7A2D" w:rsidRDefault="004D7A2D" w:rsidP="004D7A2D">
      <w:pPr>
        <w:pStyle w:val="ListParagraph"/>
        <w:rPr>
          <w:rFonts w:ascii="Times New Roman" w:hAnsi="Times New Roman" w:cs="Times New Roman"/>
          <w:sz w:val="24"/>
          <w:szCs w:val="24"/>
        </w:rPr>
      </w:pPr>
    </w:p>
    <w:p w:rsidR="00557176" w:rsidRDefault="00106E88" w:rsidP="00557176">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An</w:t>
      </w:r>
      <w:r w:rsidR="004D7A2D">
        <w:rPr>
          <w:rFonts w:ascii="Times New Roman" w:hAnsi="Times New Roman" w:cs="Times New Roman"/>
          <w:sz w:val="24"/>
          <w:szCs w:val="24"/>
        </w:rPr>
        <w:t xml:space="preserve"> objective diagnosis of Axis II mental </w:t>
      </w:r>
      <w:r w:rsidR="004D7A2D" w:rsidRPr="004D7A2D">
        <w:rPr>
          <w:rFonts w:ascii="Times New Roman" w:hAnsi="Times New Roman" w:cs="Times New Roman"/>
          <w:sz w:val="24"/>
          <w:szCs w:val="24"/>
        </w:rPr>
        <w:t>disorders</w:t>
      </w:r>
      <w:r w:rsidR="00557176">
        <w:rPr>
          <w:rFonts w:ascii="Times New Roman" w:hAnsi="Times New Roman" w:cs="Times New Roman"/>
          <w:sz w:val="24"/>
          <w:szCs w:val="24"/>
        </w:rPr>
        <w:t xml:space="preserve">, particularly Antisocial Personality </w:t>
      </w:r>
    </w:p>
    <w:p w:rsidR="003903A6" w:rsidRDefault="00557176" w:rsidP="00557176">
      <w:pPr>
        <w:spacing w:after="0" w:line="480" w:lineRule="auto"/>
        <w:rPr>
          <w:rFonts w:ascii="Times New Roman" w:hAnsi="Times New Roman" w:cs="Times New Roman"/>
          <w:sz w:val="24"/>
          <w:szCs w:val="24"/>
        </w:rPr>
      </w:pPr>
      <w:r>
        <w:rPr>
          <w:rFonts w:ascii="Times New Roman" w:hAnsi="Times New Roman" w:cs="Times New Roman"/>
          <w:sz w:val="24"/>
          <w:szCs w:val="24"/>
        </w:rPr>
        <w:t>Di</w:t>
      </w:r>
      <w:r w:rsidRPr="00557176">
        <w:rPr>
          <w:rFonts w:ascii="Times New Roman" w:hAnsi="Times New Roman" w:cs="Times New Roman"/>
          <w:sz w:val="24"/>
          <w:szCs w:val="24"/>
        </w:rPr>
        <w:t>sorder (ASPD),</w:t>
      </w:r>
      <w:r>
        <w:rPr>
          <w:rFonts w:ascii="Times New Roman" w:hAnsi="Times New Roman" w:cs="Times New Roman"/>
          <w:sz w:val="24"/>
          <w:szCs w:val="24"/>
        </w:rPr>
        <w:t xml:space="preserve"> or </w:t>
      </w:r>
      <w:proofErr w:type="spellStart"/>
      <w:r>
        <w:rPr>
          <w:rFonts w:ascii="Times New Roman" w:hAnsi="Times New Roman" w:cs="Times New Roman"/>
          <w:sz w:val="24"/>
          <w:szCs w:val="24"/>
        </w:rPr>
        <w:t>psychopathy</w:t>
      </w:r>
      <w:proofErr w:type="spellEnd"/>
      <w:r>
        <w:rPr>
          <w:rFonts w:ascii="Times New Roman" w:hAnsi="Times New Roman" w:cs="Times New Roman"/>
          <w:sz w:val="24"/>
          <w:szCs w:val="24"/>
        </w:rPr>
        <w:t>,</w:t>
      </w:r>
      <w:r w:rsidR="004D7A2D" w:rsidRPr="00557176">
        <w:rPr>
          <w:rFonts w:ascii="Times New Roman" w:hAnsi="Times New Roman" w:cs="Times New Roman"/>
          <w:sz w:val="24"/>
          <w:szCs w:val="24"/>
        </w:rPr>
        <w:t xml:space="preserve"> </w:t>
      </w:r>
      <w:r w:rsidR="00106E88" w:rsidRPr="00557176">
        <w:rPr>
          <w:rFonts w:ascii="Times New Roman" w:hAnsi="Times New Roman" w:cs="Times New Roman"/>
          <w:sz w:val="24"/>
          <w:szCs w:val="24"/>
        </w:rPr>
        <w:t xml:space="preserve">among those inmates sampled </w:t>
      </w:r>
      <w:r w:rsidR="004D7A2D" w:rsidRPr="00557176">
        <w:rPr>
          <w:rFonts w:ascii="Times New Roman" w:hAnsi="Times New Roman" w:cs="Times New Roman"/>
          <w:sz w:val="24"/>
          <w:szCs w:val="24"/>
        </w:rPr>
        <w:t>could not be made</w:t>
      </w:r>
      <w:r w:rsidR="00106E88" w:rsidRPr="00557176">
        <w:rPr>
          <w:rFonts w:ascii="Times New Roman" w:hAnsi="Times New Roman" w:cs="Times New Roman"/>
          <w:sz w:val="24"/>
          <w:szCs w:val="24"/>
        </w:rPr>
        <w:t xml:space="preserve"> with the limited information available</w:t>
      </w:r>
      <w:r w:rsidR="003903A6">
        <w:rPr>
          <w:rFonts w:ascii="Times New Roman" w:hAnsi="Times New Roman" w:cs="Times New Roman"/>
          <w:sz w:val="24"/>
          <w:szCs w:val="24"/>
        </w:rPr>
        <w:t xml:space="preserve"> to researcher</w:t>
      </w:r>
      <w:r w:rsidRPr="00557176">
        <w:rPr>
          <w:rFonts w:ascii="Times New Roman" w:hAnsi="Times New Roman" w:cs="Times New Roman"/>
          <w:sz w:val="24"/>
          <w:szCs w:val="24"/>
        </w:rPr>
        <w:t>, and self report has been determined to be unreliable for the reason that those with ASPD have difficulty recognizing their own deficits.</w:t>
      </w:r>
      <w:r>
        <w:rPr>
          <w:rStyle w:val="FootnoteReference"/>
          <w:rFonts w:ascii="Times New Roman" w:hAnsi="Times New Roman" w:cs="Times New Roman"/>
          <w:sz w:val="24"/>
          <w:szCs w:val="24"/>
        </w:rPr>
        <w:footnoteReference w:id="1"/>
      </w:r>
      <w:r w:rsidRPr="00557176">
        <w:rPr>
          <w:rFonts w:ascii="Times New Roman" w:hAnsi="Times New Roman" w:cs="Times New Roman"/>
          <w:sz w:val="24"/>
          <w:szCs w:val="24"/>
        </w:rPr>
        <w:t xml:space="preserve">  </w:t>
      </w:r>
      <w:r>
        <w:rPr>
          <w:rFonts w:ascii="Times New Roman" w:hAnsi="Times New Roman" w:cs="Times New Roman"/>
          <w:sz w:val="24"/>
          <w:szCs w:val="24"/>
        </w:rPr>
        <w:t>H</w:t>
      </w:r>
      <w:r w:rsidR="004D7A2D" w:rsidRPr="00557176">
        <w:rPr>
          <w:rFonts w:ascii="Times New Roman" w:hAnsi="Times New Roman" w:cs="Times New Roman"/>
          <w:sz w:val="24"/>
          <w:szCs w:val="24"/>
        </w:rPr>
        <w:t xml:space="preserve">owever, due to the prevalence of Axis II disorders among those incarcerated it would </w:t>
      </w:r>
      <w:r>
        <w:rPr>
          <w:rFonts w:ascii="Times New Roman" w:hAnsi="Times New Roman" w:cs="Times New Roman"/>
          <w:sz w:val="24"/>
          <w:szCs w:val="24"/>
        </w:rPr>
        <w:t>be im</w:t>
      </w:r>
      <w:r w:rsidR="004D7A2D" w:rsidRPr="00557176">
        <w:rPr>
          <w:rFonts w:ascii="Times New Roman" w:hAnsi="Times New Roman" w:cs="Times New Roman"/>
          <w:sz w:val="24"/>
          <w:szCs w:val="24"/>
        </w:rPr>
        <w:t>prudent to omit</w:t>
      </w:r>
      <w:r>
        <w:rPr>
          <w:rFonts w:ascii="Times New Roman" w:hAnsi="Times New Roman" w:cs="Times New Roman"/>
          <w:sz w:val="24"/>
          <w:szCs w:val="24"/>
        </w:rPr>
        <w:t xml:space="preserve"> at least a cursory reference to</w:t>
      </w:r>
      <w:r w:rsidR="00106E88" w:rsidRPr="00557176">
        <w:rPr>
          <w:rFonts w:ascii="Times New Roman" w:hAnsi="Times New Roman" w:cs="Times New Roman"/>
          <w:sz w:val="24"/>
          <w:szCs w:val="24"/>
        </w:rPr>
        <w:t xml:space="preserve"> those so affected </w:t>
      </w:r>
      <w:r w:rsidR="004D7A2D" w:rsidRPr="00557176">
        <w:rPr>
          <w:rFonts w:ascii="Times New Roman" w:hAnsi="Times New Roman" w:cs="Times New Roman"/>
          <w:sz w:val="24"/>
          <w:szCs w:val="24"/>
        </w:rPr>
        <w:t>when assessing the need for a Mental Health Court</w:t>
      </w:r>
      <w:r w:rsidR="003903A6">
        <w:rPr>
          <w:rFonts w:ascii="Times New Roman" w:hAnsi="Times New Roman" w:cs="Times New Roman"/>
          <w:sz w:val="24"/>
          <w:szCs w:val="24"/>
        </w:rPr>
        <w:t xml:space="preserve"> in Jefferson Parish</w:t>
      </w:r>
      <w:r w:rsidR="004D7A2D" w:rsidRPr="00557176">
        <w:rPr>
          <w:rFonts w:ascii="Times New Roman" w:hAnsi="Times New Roman" w:cs="Times New Roman"/>
          <w:sz w:val="24"/>
          <w:szCs w:val="24"/>
        </w:rPr>
        <w:t>.</w:t>
      </w:r>
      <w:r w:rsidR="00697A64" w:rsidRPr="00557176">
        <w:rPr>
          <w:rFonts w:ascii="Times New Roman" w:hAnsi="Times New Roman" w:cs="Times New Roman"/>
          <w:sz w:val="24"/>
          <w:szCs w:val="24"/>
        </w:rPr>
        <w:t xml:space="preserve"> </w:t>
      </w:r>
    </w:p>
    <w:p w:rsidR="005C5E94" w:rsidRDefault="00B3764D" w:rsidP="003903A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It is estimated that 93% of adult males in the United States diagnosed with </w:t>
      </w:r>
      <w:proofErr w:type="spellStart"/>
      <w:r>
        <w:rPr>
          <w:rFonts w:ascii="Times New Roman" w:hAnsi="Times New Roman" w:cs="Times New Roman"/>
          <w:sz w:val="24"/>
          <w:szCs w:val="24"/>
        </w:rPr>
        <w:t>psychopathy</w:t>
      </w:r>
      <w:proofErr w:type="spellEnd"/>
      <w:r>
        <w:rPr>
          <w:rFonts w:ascii="Times New Roman" w:hAnsi="Times New Roman" w:cs="Times New Roman"/>
          <w:sz w:val="24"/>
          <w:szCs w:val="24"/>
        </w:rPr>
        <w:t xml:space="preserve"> </w:t>
      </w:r>
      <w:r w:rsidR="005C5E94">
        <w:rPr>
          <w:rFonts w:ascii="Times New Roman" w:hAnsi="Times New Roman" w:cs="Times New Roman"/>
          <w:sz w:val="24"/>
          <w:szCs w:val="24"/>
        </w:rPr>
        <w:t xml:space="preserve">or ASPD </w:t>
      </w:r>
      <w:r>
        <w:rPr>
          <w:rFonts w:ascii="Times New Roman" w:hAnsi="Times New Roman" w:cs="Times New Roman"/>
          <w:sz w:val="24"/>
          <w:szCs w:val="24"/>
        </w:rPr>
        <w:t>are incarcerated.</w:t>
      </w:r>
      <w:r>
        <w:rPr>
          <w:rStyle w:val="FootnoteReference"/>
          <w:rFonts w:ascii="Times New Roman" w:hAnsi="Times New Roman" w:cs="Times New Roman"/>
          <w:sz w:val="24"/>
          <w:szCs w:val="24"/>
        </w:rPr>
        <w:footnoteReference w:id="2"/>
      </w:r>
      <w:r w:rsidR="005C5E94">
        <w:rPr>
          <w:rFonts w:ascii="Times New Roman" w:hAnsi="Times New Roman" w:cs="Times New Roman"/>
          <w:sz w:val="24"/>
          <w:szCs w:val="24"/>
        </w:rPr>
        <w:t xml:space="preserve">  </w:t>
      </w:r>
      <w:r w:rsidR="00697A64" w:rsidRPr="00557176">
        <w:rPr>
          <w:rFonts w:ascii="Times New Roman" w:hAnsi="Times New Roman" w:cs="Times New Roman"/>
          <w:sz w:val="24"/>
          <w:szCs w:val="24"/>
        </w:rPr>
        <w:t>Robert Hare</w:t>
      </w:r>
      <w:r w:rsidR="00106E88" w:rsidRPr="00557176">
        <w:rPr>
          <w:rFonts w:ascii="Times New Roman" w:hAnsi="Times New Roman" w:cs="Times New Roman"/>
          <w:sz w:val="24"/>
          <w:szCs w:val="24"/>
        </w:rPr>
        <w:t xml:space="preserve"> (1998) developed an assessment tool for diagnosing Antisocial Personality Disorder (ASPD) or </w:t>
      </w:r>
      <w:proofErr w:type="spellStart"/>
      <w:r w:rsidR="00106E88" w:rsidRPr="00557176">
        <w:rPr>
          <w:rFonts w:ascii="Times New Roman" w:hAnsi="Times New Roman" w:cs="Times New Roman"/>
          <w:sz w:val="24"/>
          <w:szCs w:val="24"/>
        </w:rPr>
        <w:t>psychopathy</w:t>
      </w:r>
      <w:proofErr w:type="spellEnd"/>
      <w:r w:rsidR="00106E88" w:rsidRPr="00557176">
        <w:rPr>
          <w:rFonts w:ascii="Times New Roman" w:hAnsi="Times New Roman" w:cs="Times New Roman"/>
          <w:sz w:val="24"/>
          <w:szCs w:val="24"/>
        </w:rPr>
        <w:t xml:space="preserve">, </w:t>
      </w:r>
      <w:r w:rsidR="00557176">
        <w:rPr>
          <w:rFonts w:ascii="Times New Roman" w:hAnsi="Times New Roman" w:cs="Times New Roman"/>
          <w:sz w:val="24"/>
          <w:szCs w:val="24"/>
        </w:rPr>
        <w:t>consisting of 20 points.</w:t>
      </w:r>
      <w:r w:rsidR="00557176">
        <w:rPr>
          <w:rStyle w:val="FootnoteReference"/>
          <w:rFonts w:ascii="Times New Roman" w:hAnsi="Times New Roman" w:cs="Times New Roman"/>
          <w:sz w:val="24"/>
          <w:szCs w:val="24"/>
        </w:rPr>
        <w:footnoteReference w:id="3"/>
      </w:r>
      <w:r w:rsidR="00557176">
        <w:rPr>
          <w:rFonts w:ascii="Times New Roman" w:hAnsi="Times New Roman" w:cs="Times New Roman"/>
          <w:sz w:val="24"/>
          <w:szCs w:val="24"/>
        </w:rPr>
        <w:t xml:space="preserve">  </w:t>
      </w:r>
      <w:r w:rsidR="009B363C" w:rsidRPr="00557176">
        <w:rPr>
          <w:rFonts w:ascii="Times New Roman" w:hAnsi="Times New Roman" w:cs="Times New Roman"/>
          <w:sz w:val="24"/>
          <w:szCs w:val="24"/>
        </w:rPr>
        <w:t xml:space="preserve">These traits </w:t>
      </w:r>
      <w:r w:rsidR="009B363C" w:rsidRPr="00557176">
        <w:rPr>
          <w:rFonts w:ascii="Times New Roman" w:hAnsi="Times New Roman" w:cs="Times New Roman"/>
          <w:sz w:val="24"/>
          <w:szCs w:val="24"/>
        </w:rPr>
        <w:lastRenderedPageBreak/>
        <w:t xml:space="preserve">include, but are not limited to, </w:t>
      </w:r>
      <w:r w:rsidR="00A811F5" w:rsidRPr="00557176">
        <w:rPr>
          <w:rFonts w:ascii="Times New Roman" w:hAnsi="Times New Roman" w:cs="Times New Roman"/>
          <w:sz w:val="24"/>
          <w:szCs w:val="24"/>
        </w:rPr>
        <w:t xml:space="preserve">lack of empathy, </w:t>
      </w:r>
      <w:r w:rsidR="00CE2711">
        <w:rPr>
          <w:rFonts w:ascii="Times New Roman" w:hAnsi="Times New Roman" w:cs="Times New Roman"/>
          <w:sz w:val="24"/>
          <w:szCs w:val="24"/>
        </w:rPr>
        <w:t xml:space="preserve">need for stimulation, pathological lying, cunning and </w:t>
      </w:r>
      <w:proofErr w:type="spellStart"/>
      <w:r w:rsidR="00CE2711">
        <w:rPr>
          <w:rFonts w:ascii="Times New Roman" w:hAnsi="Times New Roman" w:cs="Times New Roman"/>
          <w:sz w:val="24"/>
          <w:szCs w:val="24"/>
        </w:rPr>
        <w:t>manipulativeness</w:t>
      </w:r>
      <w:proofErr w:type="spellEnd"/>
      <w:r w:rsidR="00CE2711">
        <w:rPr>
          <w:rFonts w:ascii="Times New Roman" w:hAnsi="Times New Roman" w:cs="Times New Roman"/>
          <w:sz w:val="24"/>
          <w:szCs w:val="24"/>
        </w:rPr>
        <w:t xml:space="preserve">, lack of remorse or guilt, parasitic lifestyle, grandiose estimation of self, failure to accept responsibility for one’s actions and criminal versatility.  </w:t>
      </w:r>
    </w:p>
    <w:p w:rsidR="001C7792" w:rsidRDefault="00CE2711" w:rsidP="003903A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It was originally believed that those with ASPD could not be rehabilitated and thus were a poor risk for mental health and drug court interventions.  </w:t>
      </w:r>
      <w:r w:rsidR="006950EC">
        <w:rPr>
          <w:rFonts w:ascii="Times New Roman" w:hAnsi="Times New Roman" w:cs="Times New Roman"/>
          <w:sz w:val="24"/>
          <w:szCs w:val="24"/>
        </w:rPr>
        <w:t>However, r</w:t>
      </w:r>
      <w:r>
        <w:rPr>
          <w:rFonts w:ascii="Times New Roman" w:hAnsi="Times New Roman" w:cs="Times New Roman"/>
          <w:sz w:val="24"/>
          <w:szCs w:val="24"/>
        </w:rPr>
        <w:t>ecent studies ha</w:t>
      </w:r>
      <w:r w:rsidR="006950EC">
        <w:rPr>
          <w:rFonts w:ascii="Times New Roman" w:hAnsi="Times New Roman" w:cs="Times New Roman"/>
          <w:sz w:val="24"/>
          <w:szCs w:val="24"/>
        </w:rPr>
        <w:t>ve found that</w:t>
      </w:r>
      <w:r w:rsidR="003903A6">
        <w:rPr>
          <w:rFonts w:ascii="Times New Roman" w:hAnsi="Times New Roman" w:cs="Times New Roman"/>
          <w:sz w:val="24"/>
          <w:szCs w:val="24"/>
        </w:rPr>
        <w:t xml:space="preserve"> the long held view that those with ASPD could not be treated or were made worse by treatment has been challenged.  A study of psychopathic patients at an in-patient forensic hospital found that those with ASPD responded as well as those who did not have ASPD</w:t>
      </w:r>
      <w:r w:rsidR="003903A6">
        <w:rPr>
          <w:rStyle w:val="FootnoteReference"/>
          <w:rFonts w:ascii="Times New Roman" w:hAnsi="Times New Roman" w:cs="Times New Roman"/>
          <w:sz w:val="24"/>
          <w:szCs w:val="24"/>
        </w:rPr>
        <w:footnoteReference w:id="4"/>
      </w:r>
      <w:r w:rsidR="003903A6">
        <w:rPr>
          <w:rFonts w:ascii="Times New Roman" w:hAnsi="Times New Roman" w:cs="Times New Roman"/>
          <w:sz w:val="24"/>
          <w:szCs w:val="24"/>
        </w:rPr>
        <w:t xml:space="preserve">.  Other studies have found that </w:t>
      </w:r>
      <w:r w:rsidR="006950EC">
        <w:rPr>
          <w:rFonts w:ascii="Times New Roman" w:hAnsi="Times New Roman" w:cs="Times New Roman"/>
          <w:sz w:val="24"/>
          <w:szCs w:val="24"/>
        </w:rPr>
        <w:t>treatment options consisting of group therapy and “decompression therapy” had positive outcomes if they were continued for periods of at least six months to one year.</w:t>
      </w:r>
      <w:r w:rsidR="006950EC">
        <w:rPr>
          <w:rStyle w:val="FootnoteReference"/>
          <w:rFonts w:ascii="Times New Roman" w:hAnsi="Times New Roman" w:cs="Times New Roman"/>
          <w:sz w:val="24"/>
          <w:szCs w:val="24"/>
        </w:rPr>
        <w:footnoteReference w:id="5"/>
      </w:r>
      <w:r w:rsidR="006950EC">
        <w:rPr>
          <w:rFonts w:ascii="Times New Roman" w:hAnsi="Times New Roman" w:cs="Times New Roman"/>
          <w:sz w:val="24"/>
          <w:szCs w:val="24"/>
        </w:rPr>
        <w:t xml:space="preserve">  Considering the</w:t>
      </w:r>
      <w:r w:rsidR="00B3764D">
        <w:rPr>
          <w:rFonts w:ascii="Times New Roman" w:hAnsi="Times New Roman" w:cs="Times New Roman"/>
          <w:sz w:val="24"/>
          <w:szCs w:val="24"/>
        </w:rPr>
        <w:t xml:space="preserve"> cost to society of </w:t>
      </w:r>
      <w:proofErr w:type="spellStart"/>
      <w:r w:rsidR="00B3764D">
        <w:rPr>
          <w:rFonts w:ascii="Times New Roman" w:hAnsi="Times New Roman" w:cs="Times New Roman"/>
          <w:sz w:val="24"/>
          <w:szCs w:val="24"/>
        </w:rPr>
        <w:t>psychopathy</w:t>
      </w:r>
      <w:proofErr w:type="spellEnd"/>
      <w:r w:rsidR="00B3764D">
        <w:rPr>
          <w:rFonts w:ascii="Times New Roman" w:hAnsi="Times New Roman" w:cs="Times New Roman"/>
          <w:sz w:val="24"/>
          <w:szCs w:val="24"/>
        </w:rPr>
        <w:t xml:space="preserve"> in the U.S. has been</w:t>
      </w:r>
      <w:r w:rsidR="006950EC">
        <w:rPr>
          <w:rFonts w:ascii="Times New Roman" w:hAnsi="Times New Roman" w:cs="Times New Roman"/>
          <w:sz w:val="24"/>
          <w:szCs w:val="24"/>
        </w:rPr>
        <w:t xml:space="preserve"> estimated at</w:t>
      </w:r>
      <w:r w:rsidR="00B3764D">
        <w:rPr>
          <w:rFonts w:ascii="Times New Roman" w:hAnsi="Times New Roman" w:cs="Times New Roman"/>
          <w:sz w:val="24"/>
          <w:szCs w:val="24"/>
        </w:rPr>
        <w:t xml:space="preserve"> $460 billion per year in criminal </w:t>
      </w:r>
      <w:r w:rsidR="00005D40">
        <w:rPr>
          <w:rFonts w:ascii="Times New Roman" w:hAnsi="Times New Roman" w:cs="Times New Roman"/>
          <w:sz w:val="24"/>
          <w:szCs w:val="24"/>
        </w:rPr>
        <w:t xml:space="preserve">and </w:t>
      </w:r>
      <w:r w:rsidR="00B3764D">
        <w:rPr>
          <w:rFonts w:ascii="Times New Roman" w:hAnsi="Times New Roman" w:cs="Times New Roman"/>
          <w:sz w:val="24"/>
          <w:szCs w:val="24"/>
        </w:rPr>
        <w:t>social costs, not including the cost</w:t>
      </w:r>
      <w:r w:rsidR="006950EC">
        <w:rPr>
          <w:rFonts w:ascii="Times New Roman" w:hAnsi="Times New Roman" w:cs="Times New Roman"/>
          <w:sz w:val="24"/>
          <w:szCs w:val="24"/>
        </w:rPr>
        <w:t xml:space="preserve"> for victim treatment, any effort to reduce recidivism among psychopaths should be welcome.</w:t>
      </w:r>
    </w:p>
    <w:p w:rsidR="005C5E94" w:rsidRDefault="003903A6" w:rsidP="005C5E94">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Further, i</w:t>
      </w:r>
      <w:r w:rsidR="00697A64">
        <w:rPr>
          <w:rFonts w:ascii="Times New Roman" w:hAnsi="Times New Roman" w:cs="Times New Roman"/>
          <w:sz w:val="24"/>
          <w:szCs w:val="24"/>
        </w:rPr>
        <w:t xml:space="preserve">n the Journal of Offender </w:t>
      </w:r>
      <w:proofErr w:type="gramStart"/>
      <w:r w:rsidR="00697A64">
        <w:rPr>
          <w:rFonts w:ascii="Times New Roman" w:hAnsi="Times New Roman" w:cs="Times New Roman"/>
          <w:sz w:val="24"/>
          <w:szCs w:val="24"/>
        </w:rPr>
        <w:t>Rehabilitation</w:t>
      </w:r>
      <w:r w:rsidR="001C7792">
        <w:rPr>
          <w:rFonts w:ascii="Times New Roman" w:hAnsi="Times New Roman" w:cs="Times New Roman"/>
          <w:sz w:val="24"/>
          <w:szCs w:val="24"/>
        </w:rPr>
        <w:t xml:space="preserve"> ,</w:t>
      </w:r>
      <w:proofErr w:type="gramEnd"/>
      <w:r w:rsidR="00697A64">
        <w:rPr>
          <w:rFonts w:ascii="Times New Roman" w:hAnsi="Times New Roman" w:cs="Times New Roman"/>
          <w:sz w:val="24"/>
          <w:szCs w:val="24"/>
        </w:rPr>
        <w:t xml:space="preserve"> Michael </w:t>
      </w:r>
      <w:proofErr w:type="spellStart"/>
      <w:r w:rsidR="00697A64">
        <w:rPr>
          <w:rFonts w:ascii="Times New Roman" w:hAnsi="Times New Roman" w:cs="Times New Roman"/>
          <w:sz w:val="24"/>
          <w:szCs w:val="24"/>
        </w:rPr>
        <w:t>Wogan</w:t>
      </w:r>
      <w:proofErr w:type="spellEnd"/>
      <w:r w:rsidR="00697A64">
        <w:rPr>
          <w:rFonts w:ascii="Times New Roman" w:hAnsi="Times New Roman" w:cs="Times New Roman"/>
          <w:sz w:val="24"/>
          <w:szCs w:val="24"/>
        </w:rPr>
        <w:t xml:space="preserve"> and Marci McKenzie </w:t>
      </w:r>
      <w:r w:rsidR="001C7792">
        <w:rPr>
          <w:rFonts w:ascii="Times New Roman" w:hAnsi="Times New Roman" w:cs="Times New Roman"/>
          <w:sz w:val="24"/>
          <w:szCs w:val="24"/>
        </w:rPr>
        <w:t xml:space="preserve">(2002) </w:t>
      </w:r>
      <w:r w:rsidR="00697A64">
        <w:rPr>
          <w:rFonts w:ascii="Times New Roman" w:hAnsi="Times New Roman" w:cs="Times New Roman"/>
          <w:sz w:val="24"/>
          <w:szCs w:val="24"/>
        </w:rPr>
        <w:t>reported findings of their stud</w:t>
      </w:r>
      <w:r w:rsidR="006950EC">
        <w:rPr>
          <w:rFonts w:ascii="Times New Roman" w:hAnsi="Times New Roman" w:cs="Times New Roman"/>
          <w:sz w:val="24"/>
          <w:szCs w:val="24"/>
        </w:rPr>
        <w:t>y with prisoners using Hare’s 20</w:t>
      </w:r>
      <w:r w:rsidR="00697A64">
        <w:rPr>
          <w:rFonts w:ascii="Times New Roman" w:hAnsi="Times New Roman" w:cs="Times New Roman"/>
          <w:sz w:val="24"/>
          <w:szCs w:val="24"/>
        </w:rPr>
        <w:t xml:space="preserve"> point diagnostic tool for ASPD and </w:t>
      </w:r>
      <w:r w:rsidR="00A811F5">
        <w:rPr>
          <w:rFonts w:ascii="Times New Roman" w:hAnsi="Times New Roman" w:cs="Times New Roman"/>
          <w:sz w:val="24"/>
          <w:szCs w:val="24"/>
        </w:rPr>
        <w:t>found that a diagnosis of ASPD was also highly correlated with co-occur</w:t>
      </w:r>
      <w:r w:rsidR="006950EC">
        <w:rPr>
          <w:rFonts w:ascii="Times New Roman" w:hAnsi="Times New Roman" w:cs="Times New Roman"/>
          <w:sz w:val="24"/>
          <w:szCs w:val="24"/>
        </w:rPr>
        <w:t>ring substance abuse disorders</w:t>
      </w:r>
      <w:r w:rsidR="005C5E94">
        <w:rPr>
          <w:rFonts w:ascii="Times New Roman" w:hAnsi="Times New Roman" w:cs="Times New Roman"/>
          <w:sz w:val="24"/>
          <w:szCs w:val="24"/>
        </w:rPr>
        <w:t xml:space="preserve">, another reason for developing interventions that might have a positive effect and reduce recidivism.  </w:t>
      </w:r>
    </w:p>
    <w:p w:rsidR="003E3F25" w:rsidRDefault="003E3F25" w:rsidP="005C5E94">
      <w:pPr>
        <w:autoSpaceDE w:val="0"/>
        <w:autoSpaceDN w:val="0"/>
        <w:adjustRightInd w:val="0"/>
        <w:spacing w:after="0" w:line="480" w:lineRule="auto"/>
        <w:ind w:firstLine="720"/>
        <w:rPr>
          <w:rFonts w:ascii="Times New Roman" w:hAnsi="Times New Roman" w:cs="Times New Roman"/>
          <w:sz w:val="24"/>
          <w:szCs w:val="24"/>
        </w:rPr>
      </w:pPr>
    </w:p>
    <w:p w:rsidR="005C5E94" w:rsidRPr="00302806" w:rsidRDefault="00302806" w:rsidP="00302806">
      <w:pPr>
        <w:autoSpaceDE w:val="0"/>
        <w:autoSpaceDN w:val="0"/>
        <w:adjustRightInd w:val="0"/>
        <w:spacing w:after="0" w:line="480" w:lineRule="auto"/>
        <w:rPr>
          <w:rFonts w:ascii="Times New Roman" w:hAnsi="Times New Roman" w:cs="Times New Roman"/>
          <w:b/>
          <w:sz w:val="24"/>
          <w:szCs w:val="24"/>
        </w:rPr>
      </w:pPr>
      <w:r w:rsidRPr="00302806">
        <w:rPr>
          <w:rFonts w:ascii="Times New Roman" w:hAnsi="Times New Roman" w:cs="Times New Roman"/>
          <w:b/>
          <w:sz w:val="24"/>
          <w:szCs w:val="24"/>
        </w:rPr>
        <w:t xml:space="preserve">V - </w:t>
      </w:r>
      <w:r w:rsidR="005C5E94" w:rsidRPr="00302806">
        <w:rPr>
          <w:rFonts w:ascii="Times New Roman" w:hAnsi="Times New Roman" w:cs="Times New Roman"/>
          <w:b/>
          <w:sz w:val="24"/>
          <w:szCs w:val="24"/>
        </w:rPr>
        <w:t xml:space="preserve">Recidivism - </w:t>
      </w:r>
    </w:p>
    <w:p w:rsidR="009B363C" w:rsidRDefault="005C5E94" w:rsidP="005C5E94">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 review of the medical records of the inmates sampled </w:t>
      </w:r>
      <w:r w:rsidR="003E3F25">
        <w:rPr>
          <w:rFonts w:ascii="Times New Roman" w:hAnsi="Times New Roman" w:cs="Times New Roman"/>
          <w:sz w:val="24"/>
          <w:szCs w:val="24"/>
        </w:rPr>
        <w:t xml:space="preserve">in 2011 </w:t>
      </w:r>
      <w:r>
        <w:rPr>
          <w:rFonts w:ascii="Times New Roman" w:hAnsi="Times New Roman" w:cs="Times New Roman"/>
          <w:sz w:val="24"/>
          <w:szCs w:val="24"/>
        </w:rPr>
        <w:t>revealed a startling 98% had prior incarcerations at JPCC.  This data was obtained by counting the number of intake screening forms contained in the medical file of the inmate reviewed.  This did not take into consideration the inmates who were incarcerated at other institutions</w:t>
      </w:r>
      <w:r w:rsidR="00544DB5">
        <w:rPr>
          <w:rFonts w:ascii="Times New Roman" w:hAnsi="Times New Roman" w:cs="Times New Roman"/>
          <w:sz w:val="24"/>
          <w:szCs w:val="24"/>
        </w:rPr>
        <w:t xml:space="preserve"> previously.  A substantially high number </w:t>
      </w:r>
      <w:r w:rsidR="00716187">
        <w:rPr>
          <w:rFonts w:ascii="Times New Roman" w:hAnsi="Times New Roman" w:cs="Times New Roman"/>
          <w:sz w:val="24"/>
          <w:szCs w:val="24"/>
        </w:rPr>
        <w:t xml:space="preserve">(47%) </w:t>
      </w:r>
      <w:r w:rsidR="00544DB5">
        <w:rPr>
          <w:rFonts w:ascii="Times New Roman" w:hAnsi="Times New Roman" w:cs="Times New Roman"/>
          <w:sz w:val="24"/>
          <w:szCs w:val="24"/>
        </w:rPr>
        <w:t xml:space="preserve">of inmates had </w:t>
      </w:r>
      <w:r w:rsidR="00716187">
        <w:rPr>
          <w:rFonts w:ascii="Times New Roman" w:hAnsi="Times New Roman" w:cs="Times New Roman"/>
          <w:sz w:val="24"/>
          <w:szCs w:val="24"/>
        </w:rPr>
        <w:t>2</w:t>
      </w:r>
      <w:r w:rsidR="00544DB5">
        <w:rPr>
          <w:rFonts w:ascii="Times New Roman" w:hAnsi="Times New Roman" w:cs="Times New Roman"/>
          <w:sz w:val="24"/>
          <w:szCs w:val="24"/>
        </w:rPr>
        <w:t xml:space="preserve"> or more prior incarcerations at JPCC</w:t>
      </w:r>
      <w:r w:rsidR="00716187">
        <w:rPr>
          <w:rFonts w:ascii="Times New Roman" w:hAnsi="Times New Roman" w:cs="Times New Roman"/>
          <w:sz w:val="24"/>
          <w:szCs w:val="24"/>
        </w:rPr>
        <w:t xml:space="preserve"> at the time of the sample and 25% of inmates had 3 or more prior incarcerations at JPCC.  Again, this does not take into consideration incarcerations at other institutions</w:t>
      </w:r>
      <w:r w:rsidR="00F80DB4">
        <w:rPr>
          <w:rFonts w:ascii="Times New Roman" w:hAnsi="Times New Roman" w:cs="Times New Roman"/>
          <w:sz w:val="24"/>
          <w:szCs w:val="24"/>
        </w:rPr>
        <w:t>, which is indicated by the record</w:t>
      </w:r>
      <w:r w:rsidR="00005D40">
        <w:rPr>
          <w:rFonts w:ascii="Times New Roman" w:hAnsi="Times New Roman" w:cs="Times New Roman"/>
          <w:sz w:val="24"/>
          <w:szCs w:val="24"/>
        </w:rPr>
        <w:t xml:space="preserve"> and would substantially increase the percentage of recidivism reported</w:t>
      </w:r>
      <w:r w:rsidR="00F80DB4">
        <w:rPr>
          <w:rFonts w:ascii="Times New Roman" w:hAnsi="Times New Roman" w:cs="Times New Roman"/>
          <w:sz w:val="24"/>
          <w:szCs w:val="24"/>
        </w:rPr>
        <w:t>.</w:t>
      </w:r>
    </w:p>
    <w:p w:rsidR="00716187" w:rsidRDefault="00716187" w:rsidP="005C5E94">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Considering the high incidence of re-arrest among inmates at JPCC, </w:t>
      </w:r>
      <w:r w:rsidR="00F80DB4">
        <w:rPr>
          <w:rFonts w:ascii="Times New Roman" w:hAnsi="Times New Roman" w:cs="Times New Roman"/>
          <w:sz w:val="24"/>
          <w:szCs w:val="24"/>
        </w:rPr>
        <w:t>at a high cost in both dollars attributable to incarceration and quality of life for both victims, families of victims and families of offenders, i</w:t>
      </w:r>
      <w:r>
        <w:rPr>
          <w:rFonts w:ascii="Times New Roman" w:hAnsi="Times New Roman" w:cs="Times New Roman"/>
          <w:sz w:val="24"/>
          <w:szCs w:val="24"/>
        </w:rPr>
        <w:t>t would be advisable to implement interventions that are supported by the scientific literature</w:t>
      </w:r>
      <w:r w:rsidR="00F80DB4">
        <w:rPr>
          <w:rFonts w:ascii="Times New Roman" w:hAnsi="Times New Roman" w:cs="Times New Roman"/>
          <w:sz w:val="24"/>
          <w:szCs w:val="24"/>
        </w:rPr>
        <w:t xml:space="preserve"> in an effort to rehabilitate offenders in the Parish of Jefferson, particularly those with mental health and/or co-occurring substance abuse disorders.  These interventions could be implemented through the establishment of a Mental Health Court in Jefferson Parish.  </w:t>
      </w:r>
    </w:p>
    <w:p w:rsidR="00302806" w:rsidRDefault="00302806" w:rsidP="00302806">
      <w:pPr>
        <w:autoSpaceDE w:val="0"/>
        <w:autoSpaceDN w:val="0"/>
        <w:adjustRightInd w:val="0"/>
        <w:spacing w:after="0" w:line="480" w:lineRule="auto"/>
        <w:rPr>
          <w:rFonts w:ascii="Times New Roman" w:hAnsi="Times New Roman" w:cs="Times New Roman"/>
          <w:b/>
          <w:sz w:val="24"/>
          <w:szCs w:val="24"/>
        </w:rPr>
      </w:pPr>
    </w:p>
    <w:p w:rsidR="00F80DB4" w:rsidRPr="00302806" w:rsidRDefault="00302806" w:rsidP="00302806">
      <w:p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VI - </w:t>
      </w:r>
      <w:r w:rsidR="00F80DB4" w:rsidRPr="00302806">
        <w:rPr>
          <w:rFonts w:ascii="Times New Roman" w:hAnsi="Times New Roman" w:cs="Times New Roman"/>
          <w:b/>
          <w:sz w:val="24"/>
          <w:szCs w:val="24"/>
        </w:rPr>
        <w:t>Limitations of the Study –</w:t>
      </w:r>
    </w:p>
    <w:p w:rsidR="009844FB" w:rsidRDefault="009844FB" w:rsidP="00F80DB4">
      <w:pPr>
        <w:pStyle w:val="ListParagraph"/>
        <w:autoSpaceDE w:val="0"/>
        <w:autoSpaceDN w:val="0"/>
        <w:adjustRightInd w:val="0"/>
        <w:spacing w:after="0" w:line="480" w:lineRule="auto"/>
        <w:ind w:left="1440"/>
        <w:rPr>
          <w:rFonts w:ascii="Times New Roman" w:hAnsi="Times New Roman" w:cs="Times New Roman"/>
          <w:sz w:val="24"/>
          <w:szCs w:val="24"/>
        </w:rPr>
      </w:pPr>
      <w:r>
        <w:rPr>
          <w:rFonts w:ascii="Times New Roman" w:hAnsi="Times New Roman" w:cs="Times New Roman"/>
          <w:sz w:val="24"/>
          <w:szCs w:val="24"/>
        </w:rPr>
        <w:t>The limitation</w:t>
      </w:r>
      <w:r w:rsidR="00F80DB4">
        <w:rPr>
          <w:rFonts w:ascii="Times New Roman" w:hAnsi="Times New Roman" w:cs="Times New Roman"/>
          <w:sz w:val="24"/>
          <w:szCs w:val="24"/>
        </w:rPr>
        <w:t xml:space="preserve"> of the study is </w:t>
      </w:r>
      <w:r>
        <w:rPr>
          <w:rFonts w:ascii="Times New Roman" w:hAnsi="Times New Roman" w:cs="Times New Roman"/>
          <w:sz w:val="24"/>
          <w:szCs w:val="24"/>
        </w:rPr>
        <w:t xml:space="preserve">that it is based on self report of the inmates and the </w:t>
      </w:r>
    </w:p>
    <w:p w:rsidR="009844FB" w:rsidRDefault="009844FB" w:rsidP="00F80DB4">
      <w:pPr>
        <w:autoSpaceDE w:val="0"/>
        <w:autoSpaceDN w:val="0"/>
        <w:adjustRightInd w:val="0"/>
        <w:spacing w:after="0" w:line="480" w:lineRule="auto"/>
        <w:rPr>
          <w:rFonts w:ascii="Times New Roman" w:hAnsi="Times New Roman" w:cs="Times New Roman"/>
          <w:sz w:val="24"/>
          <w:szCs w:val="24"/>
        </w:rPr>
      </w:pPr>
      <w:proofErr w:type="gramStart"/>
      <w:r w:rsidRPr="009844FB">
        <w:rPr>
          <w:rFonts w:ascii="Times New Roman" w:hAnsi="Times New Roman" w:cs="Times New Roman"/>
          <w:sz w:val="24"/>
          <w:szCs w:val="24"/>
        </w:rPr>
        <w:t>information</w:t>
      </w:r>
      <w:proofErr w:type="gramEnd"/>
      <w:r w:rsidRPr="009844FB">
        <w:rPr>
          <w:rFonts w:ascii="Times New Roman" w:hAnsi="Times New Roman" w:cs="Times New Roman"/>
          <w:sz w:val="24"/>
          <w:szCs w:val="24"/>
        </w:rPr>
        <w:t xml:space="preserve"> was not independently verified, except as to information deemed necessary with regard to prescriptions for mental health medications.  </w:t>
      </w:r>
      <w:r>
        <w:rPr>
          <w:rFonts w:ascii="Times New Roman" w:hAnsi="Times New Roman" w:cs="Times New Roman"/>
          <w:sz w:val="24"/>
          <w:szCs w:val="24"/>
        </w:rPr>
        <w:t xml:space="preserve">The researcher did not have the benefit of interviewing the inmate personally and the findings are based on information contained in the medical files maintained by </w:t>
      </w:r>
      <w:proofErr w:type="spellStart"/>
      <w:r>
        <w:rPr>
          <w:rFonts w:ascii="Times New Roman" w:hAnsi="Times New Roman" w:cs="Times New Roman"/>
          <w:sz w:val="24"/>
          <w:szCs w:val="24"/>
        </w:rPr>
        <w:t>CorrectHealth</w:t>
      </w:r>
      <w:proofErr w:type="spellEnd"/>
      <w:r>
        <w:rPr>
          <w:rFonts w:ascii="Times New Roman" w:hAnsi="Times New Roman" w:cs="Times New Roman"/>
          <w:sz w:val="24"/>
          <w:szCs w:val="24"/>
        </w:rPr>
        <w:t xml:space="preserve"> at JPCC</w:t>
      </w:r>
      <w:r w:rsidR="00AE4801">
        <w:rPr>
          <w:rFonts w:ascii="Times New Roman" w:hAnsi="Times New Roman" w:cs="Times New Roman"/>
          <w:sz w:val="24"/>
          <w:szCs w:val="24"/>
        </w:rPr>
        <w:t xml:space="preserve"> only</w:t>
      </w:r>
      <w:r>
        <w:rPr>
          <w:rFonts w:ascii="Times New Roman" w:hAnsi="Times New Roman" w:cs="Times New Roman"/>
          <w:sz w:val="24"/>
          <w:szCs w:val="24"/>
        </w:rPr>
        <w:t xml:space="preserve">. </w:t>
      </w:r>
    </w:p>
    <w:p w:rsidR="009844FB" w:rsidRDefault="009844FB" w:rsidP="009844FB">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As to the percentage of inmates reporting a substance abuse disorder, it is believe</w:t>
      </w:r>
      <w:r w:rsidR="009932CF">
        <w:rPr>
          <w:rFonts w:ascii="Times New Roman" w:hAnsi="Times New Roman" w:cs="Times New Roman"/>
          <w:sz w:val="24"/>
          <w:szCs w:val="24"/>
        </w:rPr>
        <w:t xml:space="preserve">d the margin for error is small, and if there is error, it would be increase the incidence rather than </w:t>
      </w:r>
      <w:r w:rsidR="009932CF">
        <w:rPr>
          <w:rFonts w:ascii="Times New Roman" w:hAnsi="Times New Roman" w:cs="Times New Roman"/>
          <w:sz w:val="24"/>
          <w:szCs w:val="24"/>
        </w:rPr>
        <w:lastRenderedPageBreak/>
        <w:t xml:space="preserve">decrease.  </w:t>
      </w:r>
      <w:r>
        <w:rPr>
          <w:rFonts w:ascii="Times New Roman" w:hAnsi="Times New Roman" w:cs="Times New Roman"/>
          <w:sz w:val="24"/>
          <w:szCs w:val="24"/>
        </w:rPr>
        <w:t xml:space="preserve">There is no benefit to the inmate making a positive report of substance abuse; however, the inmate would be justified in fearing a positive disclosure may prove damaging to his criminal case, especially if he were arrested for a drug related offense.  </w:t>
      </w:r>
      <w:r w:rsidR="009932CF">
        <w:rPr>
          <w:rFonts w:ascii="Times New Roman" w:hAnsi="Times New Roman" w:cs="Times New Roman"/>
          <w:sz w:val="24"/>
          <w:szCs w:val="24"/>
        </w:rPr>
        <w:t xml:space="preserve">Thus, the figures are underreported in this area if anything.  </w:t>
      </w:r>
    </w:p>
    <w:p w:rsidR="009844FB" w:rsidRDefault="009844FB" w:rsidP="00D00C19">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to the percentage of inmates disclosing mental illness, the information requested by self report referred to diagnosis by mental health professionals, hospitalizations and/or mediations prescribed.  Thus, it is believed that any error would be in the underreporting of mental health </w:t>
      </w:r>
      <w:r w:rsidR="00D00C19">
        <w:rPr>
          <w:rFonts w:ascii="Times New Roman" w:hAnsi="Times New Roman" w:cs="Times New Roman"/>
          <w:sz w:val="24"/>
          <w:szCs w:val="24"/>
        </w:rPr>
        <w:t xml:space="preserve">issues, especially as to ASPD, as discussed above.  </w:t>
      </w:r>
      <w:r>
        <w:rPr>
          <w:rFonts w:ascii="Times New Roman" w:hAnsi="Times New Roman" w:cs="Times New Roman"/>
          <w:sz w:val="24"/>
          <w:szCs w:val="24"/>
        </w:rPr>
        <w:t xml:space="preserve"> </w:t>
      </w:r>
    </w:p>
    <w:p w:rsidR="00B93AE2" w:rsidRDefault="00B93AE2" w:rsidP="00D00C19">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Because researcher was limited to medical files and was not able to access information as to the reason the inmate was arrested and later released (if applicable), it was impossible to make a determination as to whether the individual would be appropriate for participation in a mental health court if established.  Considering the high number of inmates sampled were previously in JPCC, </w:t>
      </w:r>
      <w:r w:rsidR="009932CF">
        <w:rPr>
          <w:rFonts w:ascii="Times New Roman" w:hAnsi="Times New Roman" w:cs="Times New Roman"/>
          <w:sz w:val="24"/>
          <w:szCs w:val="24"/>
        </w:rPr>
        <w:t xml:space="preserve">it </w:t>
      </w:r>
      <w:r>
        <w:rPr>
          <w:rFonts w:ascii="Times New Roman" w:hAnsi="Times New Roman" w:cs="Times New Roman"/>
          <w:sz w:val="24"/>
          <w:szCs w:val="24"/>
        </w:rPr>
        <w:t xml:space="preserve">may be beneficial to track the reason for arrest, release and re-arrest, with the time differential </w:t>
      </w:r>
      <w:r w:rsidR="009932CF">
        <w:rPr>
          <w:rFonts w:ascii="Times New Roman" w:hAnsi="Times New Roman" w:cs="Times New Roman"/>
          <w:sz w:val="24"/>
          <w:szCs w:val="24"/>
        </w:rPr>
        <w:t xml:space="preserve">noted </w:t>
      </w:r>
      <w:r>
        <w:rPr>
          <w:rFonts w:ascii="Times New Roman" w:hAnsi="Times New Roman" w:cs="Times New Roman"/>
          <w:sz w:val="24"/>
          <w:szCs w:val="24"/>
        </w:rPr>
        <w:t xml:space="preserve">between the three if applicable. </w:t>
      </w:r>
    </w:p>
    <w:p w:rsidR="00302806" w:rsidRDefault="00D00C19" w:rsidP="00B60CE8">
      <w:pPr>
        <w:pStyle w:val="ListParagraph"/>
        <w:numPr>
          <w:ilvl w:val="0"/>
          <w:numId w:val="22"/>
        </w:num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 </w:t>
      </w:r>
      <w:r w:rsidR="00F80DB4">
        <w:rPr>
          <w:rFonts w:ascii="Times New Roman" w:hAnsi="Times New Roman" w:cs="Times New Roman"/>
          <w:b/>
          <w:sz w:val="24"/>
          <w:szCs w:val="24"/>
        </w:rPr>
        <w:t>Conclusion and Recommendations</w:t>
      </w:r>
    </w:p>
    <w:p w:rsidR="00D00C19" w:rsidRPr="00302806" w:rsidRDefault="00D00C19" w:rsidP="00302806">
      <w:pPr>
        <w:autoSpaceDE w:val="0"/>
        <w:autoSpaceDN w:val="0"/>
        <w:adjustRightInd w:val="0"/>
        <w:spacing w:after="0" w:line="480" w:lineRule="auto"/>
        <w:ind w:left="720"/>
        <w:rPr>
          <w:rFonts w:ascii="Times New Roman" w:hAnsi="Times New Roman" w:cs="Times New Roman"/>
          <w:b/>
          <w:sz w:val="24"/>
          <w:szCs w:val="24"/>
        </w:rPr>
      </w:pPr>
      <w:r w:rsidRPr="00302806">
        <w:rPr>
          <w:rFonts w:ascii="Times New Roman" w:hAnsi="Times New Roman" w:cs="Times New Roman"/>
          <w:sz w:val="24"/>
          <w:szCs w:val="24"/>
        </w:rPr>
        <w:t xml:space="preserve">The establishment of a Mental Health Court in the Parish of Jefferson is supported </w:t>
      </w:r>
    </w:p>
    <w:p w:rsidR="00515B7D" w:rsidRDefault="00D00C19" w:rsidP="00B93AE2">
      <w:pPr>
        <w:autoSpaceDE w:val="0"/>
        <w:autoSpaceDN w:val="0"/>
        <w:adjustRightInd w:val="0"/>
        <w:spacing w:after="0" w:line="480" w:lineRule="auto"/>
        <w:rPr>
          <w:rFonts w:ascii="Times New Roman" w:hAnsi="Times New Roman" w:cs="Times New Roman"/>
          <w:sz w:val="24"/>
          <w:szCs w:val="24"/>
        </w:rPr>
      </w:pPr>
      <w:proofErr w:type="gramStart"/>
      <w:r w:rsidRPr="00D00C19">
        <w:rPr>
          <w:rFonts w:ascii="Times New Roman" w:hAnsi="Times New Roman" w:cs="Times New Roman"/>
          <w:sz w:val="24"/>
          <w:szCs w:val="24"/>
        </w:rPr>
        <w:t>by</w:t>
      </w:r>
      <w:proofErr w:type="gramEnd"/>
      <w:r w:rsidRPr="00D00C19">
        <w:rPr>
          <w:rFonts w:ascii="Times New Roman" w:hAnsi="Times New Roman" w:cs="Times New Roman"/>
          <w:sz w:val="24"/>
          <w:szCs w:val="24"/>
        </w:rPr>
        <w:t xml:space="preserve"> the evidence</w:t>
      </w:r>
      <w:r>
        <w:rPr>
          <w:rFonts w:ascii="Times New Roman" w:hAnsi="Times New Roman" w:cs="Times New Roman"/>
          <w:sz w:val="24"/>
          <w:szCs w:val="24"/>
        </w:rPr>
        <w:t xml:space="preserve"> presented h</w:t>
      </w:r>
      <w:r w:rsidR="00B93AE2">
        <w:rPr>
          <w:rFonts w:ascii="Times New Roman" w:hAnsi="Times New Roman" w:cs="Times New Roman"/>
          <w:sz w:val="24"/>
          <w:szCs w:val="24"/>
        </w:rPr>
        <w:t>erein</w:t>
      </w:r>
      <w:r w:rsidR="005C59F1">
        <w:rPr>
          <w:rFonts w:ascii="Times New Roman" w:hAnsi="Times New Roman" w:cs="Times New Roman"/>
          <w:sz w:val="24"/>
          <w:szCs w:val="24"/>
        </w:rPr>
        <w:t>above, i.e.</w:t>
      </w:r>
      <w:r w:rsidR="00302806">
        <w:rPr>
          <w:rFonts w:ascii="Times New Roman" w:hAnsi="Times New Roman" w:cs="Times New Roman"/>
          <w:sz w:val="24"/>
          <w:szCs w:val="24"/>
        </w:rPr>
        <w:t xml:space="preserve"> 73% of inmates in the sample year 2011 and 63% of inmates in the sample year 2012 reported suffering from an Axis I mental disorder.  </w:t>
      </w:r>
      <w:r w:rsidR="005C59F1">
        <w:rPr>
          <w:rFonts w:ascii="Times New Roman" w:hAnsi="Times New Roman" w:cs="Times New Roman"/>
          <w:sz w:val="24"/>
          <w:szCs w:val="24"/>
        </w:rPr>
        <w:t xml:space="preserve">A striking </w:t>
      </w:r>
      <w:r w:rsidR="00302806">
        <w:rPr>
          <w:rFonts w:ascii="Times New Roman" w:hAnsi="Times New Roman" w:cs="Times New Roman"/>
          <w:sz w:val="24"/>
          <w:szCs w:val="24"/>
        </w:rPr>
        <w:t xml:space="preserve">98% of the inmates sampled had prior incarcerations at JPCC.  Regardless of the violation the inmate was arrested for, the records reviewed indicate a significant number of those inmates </w:t>
      </w:r>
      <w:r w:rsidR="005C59F1">
        <w:rPr>
          <w:rFonts w:ascii="Times New Roman" w:hAnsi="Times New Roman" w:cs="Times New Roman"/>
          <w:sz w:val="24"/>
          <w:szCs w:val="24"/>
        </w:rPr>
        <w:t xml:space="preserve">were released pre-trial, and </w:t>
      </w:r>
      <w:r w:rsidR="00302806">
        <w:rPr>
          <w:rFonts w:ascii="Times New Roman" w:hAnsi="Times New Roman" w:cs="Times New Roman"/>
          <w:sz w:val="24"/>
          <w:szCs w:val="24"/>
        </w:rPr>
        <w:t>continued to offend</w:t>
      </w:r>
      <w:r w:rsidR="005C59F1">
        <w:rPr>
          <w:rFonts w:ascii="Times New Roman" w:hAnsi="Times New Roman" w:cs="Times New Roman"/>
          <w:sz w:val="24"/>
          <w:szCs w:val="24"/>
        </w:rPr>
        <w:t>, notwithstanding facing extreme negative consequences as a result</w:t>
      </w:r>
      <w:r w:rsidR="00302806">
        <w:rPr>
          <w:rFonts w:ascii="Times New Roman" w:hAnsi="Times New Roman" w:cs="Times New Roman"/>
          <w:sz w:val="24"/>
          <w:szCs w:val="24"/>
        </w:rPr>
        <w:t>.  A Mental Health Court, if established, can target those individuals believed to suffer from disorders that, untreated</w:t>
      </w:r>
      <w:r w:rsidR="005C59F1">
        <w:rPr>
          <w:rFonts w:ascii="Times New Roman" w:hAnsi="Times New Roman" w:cs="Times New Roman"/>
          <w:sz w:val="24"/>
          <w:szCs w:val="24"/>
        </w:rPr>
        <w:t xml:space="preserve">, lead to re-arrest.  These aforementioned </w:t>
      </w:r>
      <w:r w:rsidR="005C59F1">
        <w:rPr>
          <w:rFonts w:ascii="Times New Roman" w:hAnsi="Times New Roman" w:cs="Times New Roman"/>
          <w:sz w:val="24"/>
          <w:szCs w:val="24"/>
        </w:rPr>
        <w:lastRenderedPageBreak/>
        <w:t>individuals, upon agreeing to the terms and conditions of mental health court participation, can be given access to appropriate treatment, medication and other interventions to assist them in becoming productive members of society.</w:t>
      </w:r>
    </w:p>
    <w:p w:rsidR="00515B7D" w:rsidRDefault="00B93AE2" w:rsidP="00B93AE2">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t>Once the court is established, further studies are warranted to track the effectiveness of participation in the Mental Health court on recidivism and positive life outcomes as a result of interventions applied</w:t>
      </w:r>
      <w:r w:rsidR="009932CF">
        <w:rPr>
          <w:rFonts w:ascii="Times New Roman" w:hAnsi="Times New Roman" w:cs="Times New Roman"/>
          <w:sz w:val="24"/>
          <w:szCs w:val="24"/>
        </w:rPr>
        <w:t xml:space="preserve">. </w:t>
      </w:r>
      <w:r w:rsidR="00515B7D">
        <w:rPr>
          <w:rFonts w:ascii="Times New Roman" w:hAnsi="Times New Roman" w:cs="Times New Roman"/>
          <w:sz w:val="24"/>
          <w:szCs w:val="24"/>
        </w:rPr>
        <w:t xml:space="preserve"> This can be done by a longitudinal study of those who participate in the program, tracking them for a period of time after successfully completing the program.</w:t>
      </w:r>
    </w:p>
    <w:p w:rsidR="005C59F1" w:rsidRDefault="005C59F1" w:rsidP="00B93AE2">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results of this limited study reveal a win/win situation for the establishment of a Mental Health Court in Jefferson Parish.  </w:t>
      </w:r>
    </w:p>
    <w:p w:rsidR="009B363C" w:rsidRDefault="009B363C" w:rsidP="009B363C">
      <w:pPr>
        <w:autoSpaceDE w:val="0"/>
        <w:autoSpaceDN w:val="0"/>
        <w:adjustRightInd w:val="0"/>
        <w:spacing w:after="0" w:line="240" w:lineRule="auto"/>
        <w:rPr>
          <w:rFonts w:ascii="Times New Roman" w:hAnsi="Times New Roman" w:cs="Times New Roman"/>
          <w:sz w:val="24"/>
          <w:szCs w:val="24"/>
        </w:rPr>
      </w:pPr>
    </w:p>
    <w:p w:rsidR="009B363C" w:rsidRDefault="009B363C" w:rsidP="009B363C">
      <w:pPr>
        <w:autoSpaceDE w:val="0"/>
        <w:autoSpaceDN w:val="0"/>
        <w:adjustRightInd w:val="0"/>
        <w:spacing w:after="0" w:line="240" w:lineRule="auto"/>
        <w:rPr>
          <w:rFonts w:ascii="Times New Roman" w:hAnsi="Times New Roman" w:cs="Times New Roman"/>
          <w:sz w:val="24"/>
          <w:szCs w:val="24"/>
        </w:rPr>
      </w:pPr>
    </w:p>
    <w:p w:rsidR="009B363C" w:rsidRDefault="009B363C" w:rsidP="009B363C">
      <w:pPr>
        <w:autoSpaceDE w:val="0"/>
        <w:autoSpaceDN w:val="0"/>
        <w:adjustRightInd w:val="0"/>
        <w:spacing w:after="0" w:line="240" w:lineRule="auto"/>
        <w:rPr>
          <w:rFonts w:ascii="Times New Roman" w:hAnsi="Times New Roman" w:cs="Times New Roman"/>
          <w:sz w:val="24"/>
          <w:szCs w:val="24"/>
        </w:rPr>
      </w:pPr>
    </w:p>
    <w:p w:rsidR="009B363C" w:rsidRDefault="009B363C" w:rsidP="009B363C">
      <w:pPr>
        <w:autoSpaceDE w:val="0"/>
        <w:autoSpaceDN w:val="0"/>
        <w:adjustRightInd w:val="0"/>
        <w:spacing w:after="0" w:line="240" w:lineRule="auto"/>
        <w:rPr>
          <w:rFonts w:ascii="Times New Roman" w:hAnsi="Times New Roman" w:cs="Times New Roman"/>
          <w:sz w:val="24"/>
          <w:szCs w:val="24"/>
        </w:rPr>
      </w:pPr>
    </w:p>
    <w:p w:rsidR="009B363C" w:rsidRDefault="009B363C" w:rsidP="009B363C">
      <w:pPr>
        <w:autoSpaceDE w:val="0"/>
        <w:autoSpaceDN w:val="0"/>
        <w:adjustRightInd w:val="0"/>
        <w:spacing w:after="0" w:line="240" w:lineRule="auto"/>
        <w:rPr>
          <w:rFonts w:ascii="Times New Roman" w:hAnsi="Times New Roman" w:cs="Times New Roman"/>
          <w:sz w:val="24"/>
          <w:szCs w:val="24"/>
        </w:rPr>
      </w:pPr>
    </w:p>
    <w:p w:rsidR="009B363C" w:rsidRDefault="009B363C" w:rsidP="009B363C">
      <w:pPr>
        <w:autoSpaceDE w:val="0"/>
        <w:autoSpaceDN w:val="0"/>
        <w:adjustRightInd w:val="0"/>
        <w:spacing w:after="0" w:line="240" w:lineRule="auto"/>
        <w:rPr>
          <w:rFonts w:ascii="Times New Roman" w:hAnsi="Times New Roman" w:cs="Times New Roman"/>
          <w:sz w:val="24"/>
          <w:szCs w:val="24"/>
        </w:rPr>
      </w:pPr>
    </w:p>
    <w:p w:rsidR="009B363C" w:rsidRDefault="009B363C" w:rsidP="009B363C">
      <w:pPr>
        <w:autoSpaceDE w:val="0"/>
        <w:autoSpaceDN w:val="0"/>
        <w:adjustRightInd w:val="0"/>
        <w:spacing w:after="0" w:line="240" w:lineRule="auto"/>
        <w:rPr>
          <w:rFonts w:ascii="Times New Roman" w:hAnsi="Times New Roman" w:cs="Times New Roman"/>
          <w:sz w:val="24"/>
          <w:szCs w:val="24"/>
        </w:rPr>
      </w:pPr>
    </w:p>
    <w:sectPr w:rsidR="009B363C" w:rsidSect="003821EE">
      <w:footerReference w:type="default" r:id="rId2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5C0E" w:rsidRDefault="00675C0E" w:rsidP="00A34CC5">
      <w:pPr>
        <w:spacing w:after="0" w:line="240" w:lineRule="auto"/>
      </w:pPr>
      <w:r>
        <w:separator/>
      </w:r>
    </w:p>
  </w:endnote>
  <w:endnote w:type="continuationSeparator" w:id="0">
    <w:p w:rsidR="00675C0E" w:rsidRDefault="00675C0E" w:rsidP="00A34C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579916"/>
      <w:docPartObj>
        <w:docPartGallery w:val="Page Numbers (Bottom of Page)"/>
        <w:docPartUnique/>
      </w:docPartObj>
    </w:sdtPr>
    <w:sdtContent>
      <w:p w:rsidR="006415A5" w:rsidRDefault="00DE1B10">
        <w:pPr>
          <w:pStyle w:val="Footer"/>
          <w:jc w:val="center"/>
        </w:pPr>
        <w:fldSimple w:instr=" PAGE   \* MERGEFORMAT ">
          <w:r w:rsidR="003C1886">
            <w:rPr>
              <w:noProof/>
            </w:rPr>
            <w:t>1</w:t>
          </w:r>
        </w:fldSimple>
      </w:p>
    </w:sdtContent>
  </w:sdt>
  <w:p w:rsidR="006415A5" w:rsidRDefault="006415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5C0E" w:rsidRDefault="00675C0E" w:rsidP="00A34CC5">
      <w:pPr>
        <w:spacing w:after="0" w:line="240" w:lineRule="auto"/>
      </w:pPr>
      <w:r>
        <w:separator/>
      </w:r>
    </w:p>
  </w:footnote>
  <w:footnote w:type="continuationSeparator" w:id="0">
    <w:p w:rsidR="00675C0E" w:rsidRDefault="00675C0E" w:rsidP="00A34CC5">
      <w:pPr>
        <w:spacing w:after="0" w:line="240" w:lineRule="auto"/>
      </w:pPr>
      <w:r>
        <w:continuationSeparator/>
      </w:r>
    </w:p>
  </w:footnote>
  <w:footnote w:id="1">
    <w:p w:rsidR="006415A5" w:rsidRDefault="006415A5">
      <w:pPr>
        <w:pStyle w:val="FootnoteText"/>
      </w:pPr>
      <w:r>
        <w:rPr>
          <w:rStyle w:val="FootnoteReference"/>
        </w:rPr>
        <w:footnoteRef/>
      </w:r>
      <w:r>
        <w:t xml:space="preserve"> </w:t>
      </w:r>
      <w:proofErr w:type="spellStart"/>
      <w:r>
        <w:t>Pucharsky</w:t>
      </w:r>
      <w:proofErr w:type="spellEnd"/>
      <w:r>
        <w:t xml:space="preserve">, et al (2007), The Utility of the Personality Assessment Inventory in the Assessment of </w:t>
      </w:r>
      <w:proofErr w:type="spellStart"/>
      <w:r>
        <w:t>Psychopathy</w:t>
      </w:r>
      <w:proofErr w:type="spellEnd"/>
      <w:r>
        <w:t>, Journal of Forensic Psychology Practice, October, 2008.</w:t>
      </w:r>
    </w:p>
  </w:footnote>
  <w:footnote w:id="2">
    <w:p w:rsidR="006415A5" w:rsidRDefault="006415A5">
      <w:pPr>
        <w:pStyle w:val="FootnoteText"/>
      </w:pPr>
      <w:r>
        <w:rPr>
          <w:rStyle w:val="FootnoteReference"/>
        </w:rPr>
        <w:footnoteRef/>
      </w:r>
      <w:r>
        <w:t xml:space="preserve"> </w:t>
      </w:r>
      <w:proofErr w:type="spellStart"/>
      <w:r>
        <w:t>Kiehl</w:t>
      </w:r>
      <w:proofErr w:type="spellEnd"/>
      <w:r>
        <w:t xml:space="preserve"> &amp; Hoffman (2011), The Criminal Psychopath, Jurimetrics, The Journal of Law, Science and Technology, Summer 2011.</w:t>
      </w:r>
    </w:p>
  </w:footnote>
  <w:footnote w:id="3">
    <w:p w:rsidR="006415A5" w:rsidRDefault="006415A5">
      <w:pPr>
        <w:pStyle w:val="FootnoteText"/>
      </w:pPr>
      <w:r>
        <w:rPr>
          <w:rStyle w:val="FootnoteReference"/>
        </w:rPr>
        <w:footnoteRef/>
      </w:r>
      <w:r>
        <w:t xml:space="preserve"> Hare, Robert D., (2003), </w:t>
      </w:r>
      <w:proofErr w:type="gramStart"/>
      <w:r>
        <w:t>The</w:t>
      </w:r>
      <w:proofErr w:type="gramEnd"/>
      <w:r>
        <w:t xml:space="preserve"> Hare </w:t>
      </w:r>
      <w:proofErr w:type="spellStart"/>
      <w:r>
        <w:t>Psychopathy</w:t>
      </w:r>
      <w:proofErr w:type="spellEnd"/>
      <w:r>
        <w:t xml:space="preserve"> Checklist Revised, 2</w:t>
      </w:r>
      <w:r w:rsidRPr="00CE2711">
        <w:rPr>
          <w:vertAlign w:val="superscript"/>
        </w:rPr>
        <w:t>nd</w:t>
      </w:r>
      <w:r>
        <w:t xml:space="preserve"> Ed., Toronto, Ontario, Canada: MHS.</w:t>
      </w:r>
    </w:p>
  </w:footnote>
  <w:footnote w:id="4">
    <w:p w:rsidR="006415A5" w:rsidRDefault="006415A5" w:rsidP="003903A6">
      <w:pPr>
        <w:autoSpaceDE w:val="0"/>
        <w:autoSpaceDN w:val="0"/>
        <w:adjustRightInd w:val="0"/>
        <w:spacing w:after="0" w:line="240" w:lineRule="auto"/>
        <w:rPr>
          <w:rFonts w:ascii="Times New Roman" w:hAnsi="Times New Roman" w:cs="Times New Roman"/>
          <w:sz w:val="24"/>
          <w:szCs w:val="24"/>
        </w:rPr>
      </w:pPr>
      <w:r>
        <w:rPr>
          <w:rStyle w:val="FootnoteReference"/>
        </w:rPr>
        <w:footnoteRef/>
      </w:r>
      <w:r>
        <w:t xml:space="preserve"> </w:t>
      </w:r>
      <w:proofErr w:type="spellStart"/>
      <w:r>
        <w:t>Chakssis</w:t>
      </w:r>
      <w:proofErr w:type="spellEnd"/>
      <w:r>
        <w:t xml:space="preserve">, et al (2010), Change during forensic treatment of psychopathic vs. </w:t>
      </w:r>
      <w:proofErr w:type="spellStart"/>
      <w:r>
        <w:t>nonpsychopathic</w:t>
      </w:r>
      <w:proofErr w:type="spellEnd"/>
      <w:r>
        <w:t xml:space="preserve"> offenders The Journal of Forensic Psychiatry &amp; Psychology, Vol. 21, No. 5, October 2010.  </w:t>
      </w:r>
    </w:p>
    <w:p w:rsidR="006415A5" w:rsidRDefault="006415A5">
      <w:pPr>
        <w:pStyle w:val="FootnoteText"/>
      </w:pPr>
    </w:p>
  </w:footnote>
  <w:footnote w:id="5">
    <w:p w:rsidR="006415A5" w:rsidRDefault="006415A5">
      <w:pPr>
        <w:pStyle w:val="FootnoteText"/>
      </w:pPr>
      <w:r>
        <w:rPr>
          <w:rStyle w:val="FootnoteReference"/>
        </w:rPr>
        <w:footnoteRef/>
      </w:r>
      <w:r>
        <w:t xml:space="preserve"> </w:t>
      </w:r>
      <w:proofErr w:type="spellStart"/>
      <w:proofErr w:type="gramStart"/>
      <w:r>
        <w:t>Kiehl</w:t>
      </w:r>
      <w:proofErr w:type="spellEnd"/>
      <w:r>
        <w:t xml:space="preserve"> &amp; Hoffman (2011), supra.</w:t>
      </w:r>
      <w:proofErr w:type="gramEnd"/>
    </w:p>
    <w:p w:rsidR="006415A5" w:rsidRDefault="006415A5">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F62D5"/>
    <w:multiLevelType w:val="hybridMultilevel"/>
    <w:tmpl w:val="0912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F35164"/>
    <w:multiLevelType w:val="hybridMultilevel"/>
    <w:tmpl w:val="FB6C082A"/>
    <w:lvl w:ilvl="0" w:tplc="5FE4256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65925D6"/>
    <w:multiLevelType w:val="hybridMultilevel"/>
    <w:tmpl w:val="28EE85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F1704F"/>
    <w:multiLevelType w:val="multilevel"/>
    <w:tmpl w:val="937A4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40576C"/>
    <w:multiLevelType w:val="hybridMultilevel"/>
    <w:tmpl w:val="CF521FB6"/>
    <w:lvl w:ilvl="0" w:tplc="A26220D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380BE7"/>
    <w:multiLevelType w:val="hybridMultilevel"/>
    <w:tmpl w:val="8E62D28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1D5E1A"/>
    <w:multiLevelType w:val="hybridMultilevel"/>
    <w:tmpl w:val="D61A437A"/>
    <w:lvl w:ilvl="0" w:tplc="9C2CD1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683612E"/>
    <w:multiLevelType w:val="hybridMultilevel"/>
    <w:tmpl w:val="CE648E66"/>
    <w:lvl w:ilvl="0" w:tplc="8704468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F4E3CC1"/>
    <w:multiLevelType w:val="hybridMultilevel"/>
    <w:tmpl w:val="9FC013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D11DD4"/>
    <w:multiLevelType w:val="hybridMultilevel"/>
    <w:tmpl w:val="A19A4164"/>
    <w:lvl w:ilvl="0" w:tplc="74EC044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65A4A49"/>
    <w:multiLevelType w:val="hybridMultilevel"/>
    <w:tmpl w:val="4CBC6062"/>
    <w:lvl w:ilvl="0" w:tplc="6B2272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A734DC"/>
    <w:multiLevelType w:val="hybridMultilevel"/>
    <w:tmpl w:val="4B3237C6"/>
    <w:lvl w:ilvl="0" w:tplc="04090001">
      <w:start w:val="1"/>
      <w:numFmt w:val="bullet"/>
      <w:lvlText w:val=""/>
      <w:lvlJc w:val="left"/>
      <w:pPr>
        <w:ind w:left="720" w:hanging="360"/>
      </w:pPr>
      <w:rPr>
        <w:rFonts w:ascii="Symbol" w:hAnsi="Symbol" w:hint="default"/>
      </w:rPr>
    </w:lvl>
    <w:lvl w:ilvl="1" w:tplc="DEA64370">
      <w:start w:val="1"/>
      <w:numFmt w:val="decimal"/>
      <w:lvlText w:val="%2."/>
      <w:lvlJc w:val="left"/>
      <w:pPr>
        <w:ind w:left="1440" w:hanging="360"/>
      </w:pPr>
      <w:rPr>
        <w:rFonts w:ascii="Times New Roman" w:eastAsiaTheme="minorHAnsi" w:hAnsi="Times New Roman" w:cs="Times New Roman"/>
      </w:rPr>
    </w:lvl>
    <w:lvl w:ilvl="2" w:tplc="04090005">
      <w:start w:val="1"/>
      <w:numFmt w:val="bullet"/>
      <w:lvlText w:val=""/>
      <w:lvlJc w:val="left"/>
      <w:pPr>
        <w:ind w:left="2160" w:hanging="360"/>
      </w:pPr>
      <w:rPr>
        <w:rFonts w:ascii="Wingdings" w:hAnsi="Wingdings" w:hint="default"/>
      </w:rPr>
    </w:lvl>
    <w:lvl w:ilvl="3" w:tplc="AFE8C80E">
      <w:start w:val="1"/>
      <w:numFmt w:val="upperLetter"/>
      <w:lvlText w:val="%4."/>
      <w:lvlJc w:val="left"/>
      <w:pPr>
        <w:ind w:left="2880" w:hanging="360"/>
      </w:pPr>
      <w:rPr>
        <w:rFonts w:hint="default"/>
      </w:rPr>
    </w:lvl>
    <w:lvl w:ilvl="4" w:tplc="2758A918">
      <w:start w:val="4"/>
      <w:numFmt w:val="upperRoman"/>
      <w:lvlText w:val="%5."/>
      <w:lvlJc w:val="left"/>
      <w:pPr>
        <w:ind w:left="3960" w:hanging="720"/>
      </w:pPr>
      <w:rPr>
        <w:rFon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F050E4"/>
    <w:multiLevelType w:val="hybridMultilevel"/>
    <w:tmpl w:val="A7A61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4928B6"/>
    <w:multiLevelType w:val="hybridMultilevel"/>
    <w:tmpl w:val="7868BA8A"/>
    <w:lvl w:ilvl="0" w:tplc="04090001">
      <w:start w:val="1"/>
      <w:numFmt w:val="bullet"/>
      <w:lvlText w:val=""/>
      <w:lvlJc w:val="left"/>
      <w:pPr>
        <w:ind w:left="720" w:hanging="360"/>
      </w:pPr>
      <w:rPr>
        <w:rFonts w:ascii="Symbol" w:hAnsi="Symbol" w:hint="default"/>
      </w:rPr>
    </w:lvl>
    <w:lvl w:ilvl="1" w:tplc="102228E2">
      <w:start w:val="1"/>
      <w:numFmt w:val="decimal"/>
      <w:lvlText w:val="%2."/>
      <w:lvlJc w:val="left"/>
      <w:pPr>
        <w:ind w:left="1440" w:hanging="360"/>
      </w:pPr>
      <w:rPr>
        <w:rFonts w:ascii="Times New Roman" w:eastAsiaTheme="minorHAnsi" w:hAnsi="Times New Roman" w:cs="Times New Roman"/>
      </w:rPr>
    </w:lvl>
    <w:lvl w:ilvl="2" w:tplc="849E13F8">
      <w:start w:val="1"/>
      <w:numFmt w:val="upperLetter"/>
      <w:lvlText w:val="%3."/>
      <w:lvlJc w:val="left"/>
      <w:pPr>
        <w:ind w:left="2160" w:hanging="360"/>
      </w:pPr>
      <w:rPr>
        <w:rFonts w:hint="default"/>
      </w:rPr>
    </w:lvl>
    <w:lvl w:ilvl="3" w:tplc="C6B4A1E4">
      <w:start w:val="1"/>
      <w:numFmt w:val="lowerLetter"/>
      <w:lvlText w:val="%4."/>
      <w:lvlJc w:val="left"/>
      <w:pPr>
        <w:ind w:left="2880" w:hanging="360"/>
      </w:pPr>
      <w:rPr>
        <w:rFonts w:ascii="Times New Roman" w:eastAsiaTheme="minorHAnsi" w:hAnsi="Times New Roman" w:cs="Times New Roman"/>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327360"/>
    <w:multiLevelType w:val="hybridMultilevel"/>
    <w:tmpl w:val="74DC799E"/>
    <w:lvl w:ilvl="0" w:tplc="BFB87B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E5733F"/>
    <w:multiLevelType w:val="hybridMultilevel"/>
    <w:tmpl w:val="2F3EDB6A"/>
    <w:lvl w:ilvl="0" w:tplc="3A44A69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4F815E39"/>
    <w:multiLevelType w:val="hybridMultilevel"/>
    <w:tmpl w:val="D1E007AE"/>
    <w:lvl w:ilvl="0" w:tplc="04090015">
      <w:start w:val="2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C03773"/>
    <w:multiLevelType w:val="hybridMultilevel"/>
    <w:tmpl w:val="A7A61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0F5139"/>
    <w:multiLevelType w:val="hybridMultilevel"/>
    <w:tmpl w:val="67C4565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8145BDF"/>
    <w:multiLevelType w:val="hybridMultilevel"/>
    <w:tmpl w:val="A8485052"/>
    <w:lvl w:ilvl="0" w:tplc="04090015">
      <w:start w:val="2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766916"/>
    <w:multiLevelType w:val="hybridMultilevel"/>
    <w:tmpl w:val="0AC23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CF2792"/>
    <w:multiLevelType w:val="hybridMultilevel"/>
    <w:tmpl w:val="1444C166"/>
    <w:lvl w:ilvl="0" w:tplc="BC1CEE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1"/>
  </w:num>
  <w:num w:numId="3">
    <w:abstractNumId w:val="18"/>
  </w:num>
  <w:num w:numId="4">
    <w:abstractNumId w:val="5"/>
  </w:num>
  <w:num w:numId="5">
    <w:abstractNumId w:val="13"/>
  </w:num>
  <w:num w:numId="6">
    <w:abstractNumId w:val="20"/>
  </w:num>
  <w:num w:numId="7">
    <w:abstractNumId w:val="10"/>
  </w:num>
  <w:num w:numId="8">
    <w:abstractNumId w:val="12"/>
  </w:num>
  <w:num w:numId="9">
    <w:abstractNumId w:val="9"/>
  </w:num>
  <w:num w:numId="10">
    <w:abstractNumId w:val="15"/>
  </w:num>
  <w:num w:numId="11">
    <w:abstractNumId w:val="3"/>
  </w:num>
  <w:num w:numId="12">
    <w:abstractNumId w:val="14"/>
  </w:num>
  <w:num w:numId="13">
    <w:abstractNumId w:val="1"/>
  </w:num>
  <w:num w:numId="14">
    <w:abstractNumId w:val="17"/>
  </w:num>
  <w:num w:numId="15">
    <w:abstractNumId w:val="8"/>
  </w:num>
  <w:num w:numId="16">
    <w:abstractNumId w:val="6"/>
  </w:num>
  <w:num w:numId="17">
    <w:abstractNumId w:val="21"/>
  </w:num>
  <w:num w:numId="18">
    <w:abstractNumId w:val="2"/>
  </w:num>
  <w:num w:numId="19">
    <w:abstractNumId w:val="16"/>
  </w:num>
  <w:num w:numId="20">
    <w:abstractNumId w:val="19"/>
  </w:num>
  <w:num w:numId="21">
    <w:abstractNumId w:val="4"/>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8820DA"/>
    <w:rsid w:val="00003319"/>
    <w:rsid w:val="00003B40"/>
    <w:rsid w:val="00003B7D"/>
    <w:rsid w:val="00005D40"/>
    <w:rsid w:val="000A774B"/>
    <w:rsid w:val="000B33B6"/>
    <w:rsid w:val="000B4783"/>
    <w:rsid w:val="000D583A"/>
    <w:rsid w:val="00106E88"/>
    <w:rsid w:val="001140FD"/>
    <w:rsid w:val="001249C5"/>
    <w:rsid w:val="001277A2"/>
    <w:rsid w:val="00131662"/>
    <w:rsid w:val="00131A61"/>
    <w:rsid w:val="001443BA"/>
    <w:rsid w:val="001443E6"/>
    <w:rsid w:val="0016072A"/>
    <w:rsid w:val="00160E2B"/>
    <w:rsid w:val="00172B1B"/>
    <w:rsid w:val="001740E7"/>
    <w:rsid w:val="001944D3"/>
    <w:rsid w:val="00197081"/>
    <w:rsid w:val="001A353B"/>
    <w:rsid w:val="001B4A9F"/>
    <w:rsid w:val="001C7792"/>
    <w:rsid w:val="001F21A7"/>
    <w:rsid w:val="00200F3C"/>
    <w:rsid w:val="00214A02"/>
    <w:rsid w:val="00223552"/>
    <w:rsid w:val="00241458"/>
    <w:rsid w:val="00241DEA"/>
    <w:rsid w:val="002543F6"/>
    <w:rsid w:val="00286BE3"/>
    <w:rsid w:val="002875AA"/>
    <w:rsid w:val="00291DE0"/>
    <w:rsid w:val="002C637A"/>
    <w:rsid w:val="002D3C52"/>
    <w:rsid w:val="002E33B0"/>
    <w:rsid w:val="002E3D64"/>
    <w:rsid w:val="002E6C44"/>
    <w:rsid w:val="002F00FF"/>
    <w:rsid w:val="002F69EA"/>
    <w:rsid w:val="00302806"/>
    <w:rsid w:val="003044C8"/>
    <w:rsid w:val="003212E8"/>
    <w:rsid w:val="00346124"/>
    <w:rsid w:val="00365E41"/>
    <w:rsid w:val="003821EE"/>
    <w:rsid w:val="003903A6"/>
    <w:rsid w:val="0039087E"/>
    <w:rsid w:val="003A3527"/>
    <w:rsid w:val="003C1886"/>
    <w:rsid w:val="003E3F25"/>
    <w:rsid w:val="003E548C"/>
    <w:rsid w:val="0040740C"/>
    <w:rsid w:val="00410AD6"/>
    <w:rsid w:val="00447E52"/>
    <w:rsid w:val="00473DEA"/>
    <w:rsid w:val="004856D5"/>
    <w:rsid w:val="00493E4B"/>
    <w:rsid w:val="004A4036"/>
    <w:rsid w:val="004A4041"/>
    <w:rsid w:val="004B3435"/>
    <w:rsid w:val="004B3FF1"/>
    <w:rsid w:val="004B59B2"/>
    <w:rsid w:val="004B6C8E"/>
    <w:rsid w:val="004C408E"/>
    <w:rsid w:val="004C4ECC"/>
    <w:rsid w:val="004D7A2D"/>
    <w:rsid w:val="004E5584"/>
    <w:rsid w:val="004F5758"/>
    <w:rsid w:val="005050F6"/>
    <w:rsid w:val="00515B7D"/>
    <w:rsid w:val="00544DB5"/>
    <w:rsid w:val="005531FE"/>
    <w:rsid w:val="00557176"/>
    <w:rsid w:val="00557A58"/>
    <w:rsid w:val="0056368C"/>
    <w:rsid w:val="00592BBF"/>
    <w:rsid w:val="005A796D"/>
    <w:rsid w:val="005B5BF4"/>
    <w:rsid w:val="005C2145"/>
    <w:rsid w:val="005C59F1"/>
    <w:rsid w:val="005C5E94"/>
    <w:rsid w:val="005C7619"/>
    <w:rsid w:val="005D2C70"/>
    <w:rsid w:val="005D5812"/>
    <w:rsid w:val="005E3DAB"/>
    <w:rsid w:val="005E4588"/>
    <w:rsid w:val="005F1D7E"/>
    <w:rsid w:val="005F3453"/>
    <w:rsid w:val="0060036C"/>
    <w:rsid w:val="00600F8A"/>
    <w:rsid w:val="00626B3E"/>
    <w:rsid w:val="0063661F"/>
    <w:rsid w:val="0063669D"/>
    <w:rsid w:val="006415A5"/>
    <w:rsid w:val="00657431"/>
    <w:rsid w:val="006649FD"/>
    <w:rsid w:val="006745FE"/>
    <w:rsid w:val="00675C0E"/>
    <w:rsid w:val="006950EC"/>
    <w:rsid w:val="00697A64"/>
    <w:rsid w:val="006B54C5"/>
    <w:rsid w:val="006B68CE"/>
    <w:rsid w:val="006D012F"/>
    <w:rsid w:val="006F3C81"/>
    <w:rsid w:val="007137C2"/>
    <w:rsid w:val="007160F8"/>
    <w:rsid w:val="00716187"/>
    <w:rsid w:val="00721153"/>
    <w:rsid w:val="007224A6"/>
    <w:rsid w:val="007224B2"/>
    <w:rsid w:val="00740262"/>
    <w:rsid w:val="0076477A"/>
    <w:rsid w:val="007A0C56"/>
    <w:rsid w:val="007B4D8B"/>
    <w:rsid w:val="007B6113"/>
    <w:rsid w:val="007C0CA4"/>
    <w:rsid w:val="007E4326"/>
    <w:rsid w:val="00804E69"/>
    <w:rsid w:val="0082525B"/>
    <w:rsid w:val="008304D6"/>
    <w:rsid w:val="00840FB6"/>
    <w:rsid w:val="008479E5"/>
    <w:rsid w:val="00853564"/>
    <w:rsid w:val="00854682"/>
    <w:rsid w:val="00876560"/>
    <w:rsid w:val="008820DA"/>
    <w:rsid w:val="008958D1"/>
    <w:rsid w:val="008C2D4E"/>
    <w:rsid w:val="008E259A"/>
    <w:rsid w:val="008F1AF2"/>
    <w:rsid w:val="00903FB3"/>
    <w:rsid w:val="00927105"/>
    <w:rsid w:val="00940D90"/>
    <w:rsid w:val="0095295E"/>
    <w:rsid w:val="00965FE3"/>
    <w:rsid w:val="009844FB"/>
    <w:rsid w:val="009932CF"/>
    <w:rsid w:val="00995358"/>
    <w:rsid w:val="009B0DEE"/>
    <w:rsid w:val="009B2D80"/>
    <w:rsid w:val="009B363C"/>
    <w:rsid w:val="009B7CB6"/>
    <w:rsid w:val="00A06B45"/>
    <w:rsid w:val="00A14D3B"/>
    <w:rsid w:val="00A34CC5"/>
    <w:rsid w:val="00A54FCC"/>
    <w:rsid w:val="00A574D3"/>
    <w:rsid w:val="00A6232D"/>
    <w:rsid w:val="00A72982"/>
    <w:rsid w:val="00A76311"/>
    <w:rsid w:val="00A811F5"/>
    <w:rsid w:val="00AB5664"/>
    <w:rsid w:val="00AE4482"/>
    <w:rsid w:val="00AE4801"/>
    <w:rsid w:val="00AF4D65"/>
    <w:rsid w:val="00B10737"/>
    <w:rsid w:val="00B2137E"/>
    <w:rsid w:val="00B251D3"/>
    <w:rsid w:val="00B35EFA"/>
    <w:rsid w:val="00B3764D"/>
    <w:rsid w:val="00B60CE8"/>
    <w:rsid w:val="00B63E61"/>
    <w:rsid w:val="00B64A57"/>
    <w:rsid w:val="00B722ED"/>
    <w:rsid w:val="00B77DEF"/>
    <w:rsid w:val="00B82211"/>
    <w:rsid w:val="00B90652"/>
    <w:rsid w:val="00B93AE2"/>
    <w:rsid w:val="00B93BAC"/>
    <w:rsid w:val="00BA21B1"/>
    <w:rsid w:val="00BC1E21"/>
    <w:rsid w:val="00BD0288"/>
    <w:rsid w:val="00BD5DE1"/>
    <w:rsid w:val="00BE7784"/>
    <w:rsid w:val="00BF670C"/>
    <w:rsid w:val="00C22E22"/>
    <w:rsid w:val="00C46F17"/>
    <w:rsid w:val="00C5024E"/>
    <w:rsid w:val="00C7696C"/>
    <w:rsid w:val="00C76BF9"/>
    <w:rsid w:val="00C80A49"/>
    <w:rsid w:val="00C8184C"/>
    <w:rsid w:val="00C840CF"/>
    <w:rsid w:val="00C974A5"/>
    <w:rsid w:val="00CD3D6F"/>
    <w:rsid w:val="00CE2711"/>
    <w:rsid w:val="00D00C19"/>
    <w:rsid w:val="00D05597"/>
    <w:rsid w:val="00D3157B"/>
    <w:rsid w:val="00D368CB"/>
    <w:rsid w:val="00D37C92"/>
    <w:rsid w:val="00D543D3"/>
    <w:rsid w:val="00D633F5"/>
    <w:rsid w:val="00DB6B35"/>
    <w:rsid w:val="00DC6DFF"/>
    <w:rsid w:val="00DE1B10"/>
    <w:rsid w:val="00DF0A47"/>
    <w:rsid w:val="00DF6D10"/>
    <w:rsid w:val="00E01824"/>
    <w:rsid w:val="00E051A4"/>
    <w:rsid w:val="00E44029"/>
    <w:rsid w:val="00E5312B"/>
    <w:rsid w:val="00E64625"/>
    <w:rsid w:val="00ED3422"/>
    <w:rsid w:val="00ED5BC0"/>
    <w:rsid w:val="00EF71C2"/>
    <w:rsid w:val="00F1524C"/>
    <w:rsid w:val="00F20464"/>
    <w:rsid w:val="00F30997"/>
    <w:rsid w:val="00F4387C"/>
    <w:rsid w:val="00F55DDA"/>
    <w:rsid w:val="00F642C4"/>
    <w:rsid w:val="00F6669F"/>
    <w:rsid w:val="00F80DB4"/>
    <w:rsid w:val="00F94DCE"/>
    <w:rsid w:val="00FB27A4"/>
    <w:rsid w:val="00FD20D0"/>
    <w:rsid w:val="00FD3B64"/>
    <w:rsid w:val="00FF51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0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0DA"/>
    <w:pPr>
      <w:ind w:left="720"/>
      <w:contextualSpacing/>
    </w:pPr>
  </w:style>
  <w:style w:type="table" w:styleId="TableGrid">
    <w:name w:val="Table Grid"/>
    <w:basedOn w:val="TableNormal"/>
    <w:uiPriority w:val="59"/>
    <w:rsid w:val="008820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820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0DA"/>
    <w:rPr>
      <w:rFonts w:ascii="Tahoma" w:hAnsi="Tahoma" w:cs="Tahoma"/>
      <w:sz w:val="16"/>
      <w:szCs w:val="16"/>
    </w:rPr>
  </w:style>
  <w:style w:type="paragraph" w:styleId="Header">
    <w:name w:val="header"/>
    <w:basedOn w:val="Normal"/>
    <w:link w:val="HeaderChar"/>
    <w:uiPriority w:val="99"/>
    <w:semiHidden/>
    <w:unhideWhenUsed/>
    <w:rsid w:val="00A34CC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34CC5"/>
  </w:style>
  <w:style w:type="paragraph" w:styleId="Footer">
    <w:name w:val="footer"/>
    <w:basedOn w:val="Normal"/>
    <w:link w:val="FooterChar"/>
    <w:uiPriority w:val="99"/>
    <w:unhideWhenUsed/>
    <w:rsid w:val="00A34C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4CC5"/>
  </w:style>
  <w:style w:type="paragraph" w:styleId="FootnoteText">
    <w:name w:val="footnote text"/>
    <w:basedOn w:val="Normal"/>
    <w:link w:val="FootnoteTextChar"/>
    <w:uiPriority w:val="99"/>
    <w:semiHidden/>
    <w:unhideWhenUsed/>
    <w:rsid w:val="005571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7176"/>
    <w:rPr>
      <w:sz w:val="20"/>
      <w:szCs w:val="20"/>
    </w:rPr>
  </w:style>
  <w:style w:type="character" w:styleId="FootnoteReference">
    <w:name w:val="footnote reference"/>
    <w:basedOn w:val="DefaultParagraphFont"/>
    <w:uiPriority w:val="99"/>
    <w:semiHidden/>
    <w:unhideWhenUsed/>
    <w:rsid w:val="00557176"/>
    <w:rPr>
      <w:vertAlign w:val="superscript"/>
    </w:rPr>
  </w:style>
  <w:style w:type="character" w:styleId="Hyperlink">
    <w:name w:val="Hyperlink"/>
    <w:basedOn w:val="DefaultParagraphFont"/>
    <w:uiPriority w:val="99"/>
    <w:semiHidden/>
    <w:unhideWhenUsed/>
    <w:rsid w:val="00CE2711"/>
    <w:rPr>
      <w:color w:val="354780"/>
      <w:u w:val="single"/>
    </w:rPr>
  </w:style>
</w:styles>
</file>

<file path=word/webSettings.xml><?xml version="1.0" encoding="utf-8"?>
<w:webSettings xmlns:r="http://schemas.openxmlformats.org/officeDocument/2006/relationships" xmlns:w="http://schemas.openxmlformats.org/wordprocessingml/2006/main">
  <w:divs>
    <w:div w:id="204410132">
      <w:bodyDiv w:val="1"/>
      <w:marLeft w:val="0"/>
      <w:marRight w:val="0"/>
      <w:marTop w:val="0"/>
      <w:marBottom w:val="0"/>
      <w:divBdr>
        <w:top w:val="none" w:sz="0" w:space="0" w:color="auto"/>
        <w:left w:val="none" w:sz="0" w:space="0" w:color="auto"/>
        <w:bottom w:val="none" w:sz="0" w:space="0" w:color="auto"/>
        <w:right w:val="none" w:sz="0" w:space="0" w:color="auto"/>
      </w:divBdr>
    </w:div>
    <w:div w:id="319769895">
      <w:bodyDiv w:val="1"/>
      <w:marLeft w:val="0"/>
      <w:marRight w:val="0"/>
      <w:marTop w:val="0"/>
      <w:marBottom w:val="0"/>
      <w:divBdr>
        <w:top w:val="none" w:sz="0" w:space="0" w:color="auto"/>
        <w:left w:val="none" w:sz="0" w:space="0" w:color="auto"/>
        <w:bottom w:val="none" w:sz="0" w:space="0" w:color="auto"/>
        <w:right w:val="none" w:sz="0" w:space="0" w:color="auto"/>
      </w:divBdr>
    </w:div>
    <w:div w:id="386073016">
      <w:bodyDiv w:val="1"/>
      <w:marLeft w:val="0"/>
      <w:marRight w:val="0"/>
      <w:marTop w:val="0"/>
      <w:marBottom w:val="0"/>
      <w:divBdr>
        <w:top w:val="none" w:sz="0" w:space="0" w:color="auto"/>
        <w:left w:val="none" w:sz="0" w:space="0" w:color="auto"/>
        <w:bottom w:val="none" w:sz="0" w:space="0" w:color="auto"/>
        <w:right w:val="none" w:sz="0" w:space="0" w:color="auto"/>
      </w:divBdr>
    </w:div>
    <w:div w:id="401873324">
      <w:bodyDiv w:val="1"/>
      <w:marLeft w:val="0"/>
      <w:marRight w:val="0"/>
      <w:marTop w:val="0"/>
      <w:marBottom w:val="0"/>
      <w:divBdr>
        <w:top w:val="none" w:sz="0" w:space="0" w:color="auto"/>
        <w:left w:val="none" w:sz="0" w:space="0" w:color="auto"/>
        <w:bottom w:val="none" w:sz="0" w:space="0" w:color="auto"/>
        <w:right w:val="none" w:sz="0" w:space="0" w:color="auto"/>
      </w:divBdr>
    </w:div>
    <w:div w:id="721055950">
      <w:bodyDiv w:val="1"/>
      <w:marLeft w:val="0"/>
      <w:marRight w:val="0"/>
      <w:marTop w:val="0"/>
      <w:marBottom w:val="0"/>
      <w:divBdr>
        <w:top w:val="none" w:sz="0" w:space="0" w:color="auto"/>
        <w:left w:val="none" w:sz="0" w:space="0" w:color="auto"/>
        <w:bottom w:val="none" w:sz="0" w:space="0" w:color="auto"/>
        <w:right w:val="none" w:sz="0" w:space="0" w:color="auto"/>
      </w:divBdr>
    </w:div>
    <w:div w:id="810366755">
      <w:bodyDiv w:val="1"/>
      <w:marLeft w:val="0"/>
      <w:marRight w:val="0"/>
      <w:marTop w:val="0"/>
      <w:marBottom w:val="0"/>
      <w:divBdr>
        <w:top w:val="none" w:sz="0" w:space="0" w:color="auto"/>
        <w:left w:val="none" w:sz="0" w:space="0" w:color="auto"/>
        <w:bottom w:val="none" w:sz="0" w:space="0" w:color="auto"/>
        <w:right w:val="none" w:sz="0" w:space="0" w:color="auto"/>
      </w:divBdr>
    </w:div>
    <w:div w:id="837575751">
      <w:bodyDiv w:val="1"/>
      <w:marLeft w:val="0"/>
      <w:marRight w:val="0"/>
      <w:marTop w:val="0"/>
      <w:marBottom w:val="0"/>
      <w:divBdr>
        <w:top w:val="none" w:sz="0" w:space="0" w:color="auto"/>
        <w:left w:val="none" w:sz="0" w:space="0" w:color="auto"/>
        <w:bottom w:val="none" w:sz="0" w:space="0" w:color="auto"/>
        <w:right w:val="none" w:sz="0" w:space="0" w:color="auto"/>
      </w:divBdr>
    </w:div>
    <w:div w:id="865295158">
      <w:bodyDiv w:val="1"/>
      <w:marLeft w:val="0"/>
      <w:marRight w:val="0"/>
      <w:marTop w:val="0"/>
      <w:marBottom w:val="0"/>
      <w:divBdr>
        <w:top w:val="none" w:sz="0" w:space="0" w:color="auto"/>
        <w:left w:val="none" w:sz="0" w:space="0" w:color="auto"/>
        <w:bottom w:val="none" w:sz="0" w:space="0" w:color="auto"/>
        <w:right w:val="none" w:sz="0" w:space="0" w:color="auto"/>
      </w:divBdr>
    </w:div>
    <w:div w:id="878786462">
      <w:bodyDiv w:val="1"/>
      <w:marLeft w:val="0"/>
      <w:marRight w:val="0"/>
      <w:marTop w:val="0"/>
      <w:marBottom w:val="0"/>
      <w:divBdr>
        <w:top w:val="none" w:sz="0" w:space="0" w:color="auto"/>
        <w:left w:val="none" w:sz="0" w:space="0" w:color="auto"/>
        <w:bottom w:val="none" w:sz="0" w:space="0" w:color="auto"/>
        <w:right w:val="none" w:sz="0" w:space="0" w:color="auto"/>
      </w:divBdr>
    </w:div>
    <w:div w:id="1089930980">
      <w:bodyDiv w:val="1"/>
      <w:marLeft w:val="0"/>
      <w:marRight w:val="0"/>
      <w:marTop w:val="0"/>
      <w:marBottom w:val="0"/>
      <w:divBdr>
        <w:top w:val="none" w:sz="0" w:space="0" w:color="auto"/>
        <w:left w:val="none" w:sz="0" w:space="0" w:color="auto"/>
        <w:bottom w:val="none" w:sz="0" w:space="0" w:color="auto"/>
        <w:right w:val="none" w:sz="0" w:space="0" w:color="auto"/>
      </w:divBdr>
      <w:divsChild>
        <w:div w:id="906845119">
          <w:marLeft w:val="0"/>
          <w:marRight w:val="0"/>
          <w:marTop w:val="0"/>
          <w:marBottom w:val="0"/>
          <w:divBdr>
            <w:top w:val="none" w:sz="0" w:space="0" w:color="auto"/>
            <w:left w:val="none" w:sz="0" w:space="0" w:color="auto"/>
            <w:bottom w:val="none" w:sz="0" w:space="0" w:color="auto"/>
            <w:right w:val="none" w:sz="0" w:space="0" w:color="auto"/>
          </w:divBdr>
        </w:div>
      </w:divsChild>
    </w:div>
    <w:div w:id="1119647596">
      <w:bodyDiv w:val="1"/>
      <w:marLeft w:val="0"/>
      <w:marRight w:val="0"/>
      <w:marTop w:val="0"/>
      <w:marBottom w:val="0"/>
      <w:divBdr>
        <w:top w:val="none" w:sz="0" w:space="0" w:color="auto"/>
        <w:left w:val="none" w:sz="0" w:space="0" w:color="auto"/>
        <w:bottom w:val="none" w:sz="0" w:space="0" w:color="auto"/>
        <w:right w:val="none" w:sz="0" w:space="0" w:color="auto"/>
      </w:divBdr>
    </w:div>
    <w:div w:id="1356345799">
      <w:bodyDiv w:val="1"/>
      <w:marLeft w:val="0"/>
      <w:marRight w:val="0"/>
      <w:marTop w:val="0"/>
      <w:marBottom w:val="0"/>
      <w:divBdr>
        <w:top w:val="none" w:sz="0" w:space="0" w:color="auto"/>
        <w:left w:val="none" w:sz="0" w:space="0" w:color="auto"/>
        <w:bottom w:val="none" w:sz="0" w:space="0" w:color="auto"/>
        <w:right w:val="none" w:sz="0" w:space="0" w:color="auto"/>
      </w:divBdr>
    </w:div>
    <w:div w:id="1449006141">
      <w:bodyDiv w:val="1"/>
      <w:marLeft w:val="0"/>
      <w:marRight w:val="0"/>
      <w:marTop w:val="0"/>
      <w:marBottom w:val="0"/>
      <w:divBdr>
        <w:top w:val="none" w:sz="0" w:space="0" w:color="auto"/>
        <w:left w:val="none" w:sz="0" w:space="0" w:color="auto"/>
        <w:bottom w:val="none" w:sz="0" w:space="0" w:color="auto"/>
        <w:right w:val="none" w:sz="0" w:space="0" w:color="auto"/>
      </w:divBdr>
    </w:div>
    <w:div w:id="1538277974">
      <w:bodyDiv w:val="1"/>
      <w:marLeft w:val="0"/>
      <w:marRight w:val="0"/>
      <w:marTop w:val="0"/>
      <w:marBottom w:val="0"/>
      <w:divBdr>
        <w:top w:val="none" w:sz="0" w:space="0" w:color="auto"/>
        <w:left w:val="none" w:sz="0" w:space="0" w:color="auto"/>
        <w:bottom w:val="none" w:sz="0" w:space="0" w:color="auto"/>
        <w:right w:val="none" w:sz="0" w:space="0" w:color="auto"/>
      </w:divBdr>
    </w:div>
    <w:div w:id="1700545626">
      <w:bodyDiv w:val="1"/>
      <w:marLeft w:val="0"/>
      <w:marRight w:val="0"/>
      <w:marTop w:val="0"/>
      <w:marBottom w:val="0"/>
      <w:divBdr>
        <w:top w:val="none" w:sz="0" w:space="0" w:color="auto"/>
        <w:left w:val="none" w:sz="0" w:space="0" w:color="auto"/>
        <w:bottom w:val="none" w:sz="0" w:space="0" w:color="auto"/>
        <w:right w:val="none" w:sz="0" w:space="0" w:color="auto"/>
      </w:divBdr>
    </w:div>
    <w:div w:id="2023238075">
      <w:bodyDiv w:val="1"/>
      <w:marLeft w:val="0"/>
      <w:marRight w:val="0"/>
      <w:marTop w:val="0"/>
      <w:marBottom w:val="0"/>
      <w:divBdr>
        <w:top w:val="none" w:sz="0" w:space="0" w:color="auto"/>
        <w:left w:val="none" w:sz="0" w:space="0" w:color="auto"/>
        <w:bottom w:val="none" w:sz="0" w:space="0" w:color="auto"/>
        <w:right w:val="none" w:sz="0" w:space="0" w:color="auto"/>
      </w:divBdr>
    </w:div>
    <w:div w:id="2124226033">
      <w:bodyDiv w:val="1"/>
      <w:marLeft w:val="0"/>
      <w:marRight w:val="0"/>
      <w:marTop w:val="0"/>
      <w:marBottom w:val="0"/>
      <w:divBdr>
        <w:top w:val="none" w:sz="0" w:space="0" w:color="auto"/>
        <w:left w:val="none" w:sz="0" w:space="0" w:color="auto"/>
        <w:bottom w:val="none" w:sz="0" w:space="0" w:color="auto"/>
        <w:right w:val="none" w:sz="0" w:space="0" w:color="auto"/>
      </w:divBdr>
    </w:div>
    <w:div w:id="213571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Bonnie\Documents\2-10-12%20Forensic%20Collaborative%20study.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Book5"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Book5"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Bonnie\Documents\2-10-12%20Forensic%20Collaborative%20study.xls"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Documents%20and%20Settings\Owner\My%20Documents\Forensic%20Collaborative%20-%20do%20not%20erase\2012%20Analysis%20on%20Gender.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Bonnie\Documents\2-10-12%20Forensic%20Collaborative%20study.xls"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Book4"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Bonnie\Documents\2-10-12%20Forensic%20Collaborative%20study.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Owner\My%20Documents\2012%20JULY,%20AUG%20SEPT%20BY%20MH%20DX.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Bonnie\Documents\2-10-12%20Forensic%20Collaborative%20study.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Bonnie\Documents\2-10-12%20Forensic%20Collaborative%20study.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Bonnie\Documents\2-10-12%20Forensic%20Collaborative%20study.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875" b="1" i="0" u="none" strike="noStrike" baseline="0">
                <a:solidFill>
                  <a:srgbClr val="000000"/>
                </a:solidFill>
                <a:latin typeface="Arial"/>
                <a:ea typeface="Arial"/>
                <a:cs typeface="Arial"/>
              </a:defRPr>
            </a:pPr>
            <a:r>
              <a:rPr lang="en-US"/>
              <a:t>2011 Axis I by</a:t>
            </a:r>
            <a:r>
              <a:rPr lang="en-US" baseline="0"/>
              <a:t> Diagnosis</a:t>
            </a:r>
          </a:p>
          <a:p>
            <a:pPr>
              <a:defRPr sz="875" b="1" i="0" u="none" strike="noStrike" baseline="0">
                <a:solidFill>
                  <a:srgbClr val="000000"/>
                </a:solidFill>
                <a:latin typeface="Arial"/>
                <a:ea typeface="Arial"/>
                <a:cs typeface="Arial"/>
              </a:defRPr>
            </a:pPr>
            <a:endParaRPr lang="en-US"/>
          </a:p>
        </c:rich>
      </c:tx>
      <c:layout>
        <c:manualLayout>
          <c:xMode val="edge"/>
          <c:yMode val="edge"/>
          <c:x val="0.3614931237721023"/>
          <c:y val="3.4482758620689696E-2"/>
        </c:manualLayout>
      </c:layout>
      <c:spPr>
        <a:noFill/>
        <a:ln w="25400">
          <a:noFill/>
        </a:ln>
      </c:spPr>
    </c:title>
    <c:plotArea>
      <c:layout>
        <c:manualLayout>
          <c:layoutTarget val="inner"/>
          <c:xMode val="edge"/>
          <c:yMode val="edge"/>
          <c:x val="0.11984282907662135"/>
          <c:y val="0.10632213744313999"/>
          <c:w val="0.8624754420432259"/>
          <c:h val="0.70977210671500868"/>
        </c:manualLayout>
      </c:layout>
      <c:barChart>
        <c:barDir val="col"/>
        <c:grouping val="clustered"/>
        <c:ser>
          <c:idx val="0"/>
          <c:order val="0"/>
          <c:tx>
            <c:strRef>
              <c:f>Sheet4!$B$9</c:f>
              <c:strCache>
                <c:ptCount val="1"/>
                <c:pt idx="0">
                  <c:v>July</c:v>
                </c:pt>
              </c:strCache>
            </c:strRef>
          </c:tx>
          <c:spPr>
            <a:solidFill>
              <a:srgbClr val="9999FF"/>
            </a:solidFill>
            <a:ln w="12700">
              <a:solidFill>
                <a:srgbClr val="000000"/>
              </a:solidFill>
              <a:prstDash val="solid"/>
            </a:ln>
          </c:spPr>
          <c:cat>
            <c:strRef>
              <c:f>Sheet4!$C$8:$F$8</c:f>
              <c:strCache>
                <c:ptCount val="4"/>
                <c:pt idx="0">
                  <c:v>Sub. Abuse</c:v>
                </c:pt>
                <c:pt idx="1">
                  <c:v>Mental Illness</c:v>
                </c:pt>
                <c:pt idx="2">
                  <c:v>Co-Occur</c:v>
                </c:pt>
                <c:pt idx="3">
                  <c:v>No Reported Disorder</c:v>
                </c:pt>
              </c:strCache>
            </c:strRef>
          </c:cat>
          <c:val>
            <c:numRef>
              <c:f>Sheet4!$C$9:$F$9</c:f>
              <c:numCache>
                <c:formatCode>General</c:formatCode>
                <c:ptCount val="4"/>
                <c:pt idx="0">
                  <c:v>60.360360360360346</c:v>
                </c:pt>
                <c:pt idx="1">
                  <c:v>33.333333333333329</c:v>
                </c:pt>
                <c:pt idx="2">
                  <c:v>20.720720720720635</c:v>
                </c:pt>
                <c:pt idx="3">
                  <c:v>27.027027027027028</c:v>
                </c:pt>
              </c:numCache>
            </c:numRef>
          </c:val>
        </c:ser>
        <c:ser>
          <c:idx val="1"/>
          <c:order val="1"/>
          <c:tx>
            <c:strRef>
              <c:f>Sheet4!$B$10</c:f>
              <c:strCache>
                <c:ptCount val="1"/>
                <c:pt idx="0">
                  <c:v>August</c:v>
                </c:pt>
              </c:strCache>
            </c:strRef>
          </c:tx>
          <c:spPr>
            <a:solidFill>
              <a:srgbClr val="993366"/>
            </a:solidFill>
            <a:ln w="12700">
              <a:solidFill>
                <a:srgbClr val="000000"/>
              </a:solidFill>
              <a:prstDash val="solid"/>
            </a:ln>
          </c:spPr>
          <c:cat>
            <c:strRef>
              <c:f>Sheet4!$C$8:$F$8</c:f>
              <c:strCache>
                <c:ptCount val="4"/>
                <c:pt idx="0">
                  <c:v>Sub. Abuse</c:v>
                </c:pt>
                <c:pt idx="1">
                  <c:v>Mental Illness</c:v>
                </c:pt>
                <c:pt idx="2">
                  <c:v>Co-Occur</c:v>
                </c:pt>
                <c:pt idx="3">
                  <c:v>No Reported Disorder</c:v>
                </c:pt>
              </c:strCache>
            </c:strRef>
          </c:cat>
          <c:val>
            <c:numRef>
              <c:f>Sheet4!$C$10:$F$10</c:f>
              <c:numCache>
                <c:formatCode>General</c:formatCode>
                <c:ptCount val="4"/>
                <c:pt idx="0">
                  <c:v>60.919540229885058</c:v>
                </c:pt>
                <c:pt idx="1">
                  <c:v>29.885057471264329</c:v>
                </c:pt>
                <c:pt idx="2">
                  <c:v>19.540229885057379</c:v>
                </c:pt>
                <c:pt idx="3">
                  <c:v>29.885057471264329</c:v>
                </c:pt>
              </c:numCache>
            </c:numRef>
          </c:val>
        </c:ser>
        <c:ser>
          <c:idx val="2"/>
          <c:order val="2"/>
          <c:tx>
            <c:strRef>
              <c:f>Sheet4!$B$11</c:f>
              <c:strCache>
                <c:ptCount val="1"/>
                <c:pt idx="0">
                  <c:v>September</c:v>
                </c:pt>
              </c:strCache>
            </c:strRef>
          </c:tx>
          <c:spPr>
            <a:solidFill>
              <a:srgbClr val="FFFFCC"/>
            </a:solidFill>
            <a:ln w="12700">
              <a:solidFill>
                <a:srgbClr val="000000"/>
              </a:solidFill>
              <a:prstDash val="solid"/>
            </a:ln>
          </c:spPr>
          <c:cat>
            <c:strRef>
              <c:f>Sheet4!$C$8:$F$8</c:f>
              <c:strCache>
                <c:ptCount val="4"/>
                <c:pt idx="0">
                  <c:v>Sub. Abuse</c:v>
                </c:pt>
                <c:pt idx="1">
                  <c:v>Mental Illness</c:v>
                </c:pt>
                <c:pt idx="2">
                  <c:v>Co-Occur</c:v>
                </c:pt>
                <c:pt idx="3">
                  <c:v>No Reported Disorder</c:v>
                </c:pt>
              </c:strCache>
            </c:strRef>
          </c:cat>
          <c:val>
            <c:numRef>
              <c:f>Sheet4!$C$11:$F$11</c:f>
              <c:numCache>
                <c:formatCode>General</c:formatCode>
                <c:ptCount val="4"/>
                <c:pt idx="0">
                  <c:v>62.5</c:v>
                </c:pt>
                <c:pt idx="1">
                  <c:v>38.461538461538446</c:v>
                </c:pt>
                <c:pt idx="2">
                  <c:v>27.884615384615387</c:v>
                </c:pt>
                <c:pt idx="3">
                  <c:v>27.884615384615387</c:v>
                </c:pt>
              </c:numCache>
            </c:numRef>
          </c:val>
        </c:ser>
        <c:axId val="65233280"/>
        <c:axId val="65235200"/>
      </c:barChart>
      <c:catAx>
        <c:axId val="65233280"/>
        <c:scaling>
          <c:orientation val="minMax"/>
        </c:scaling>
        <c:axPos val="b"/>
        <c:title>
          <c:tx>
            <c:rich>
              <a:bodyPr/>
              <a:lstStyle/>
              <a:p>
                <a:pPr>
                  <a:defRPr sz="850" b="1" i="0" u="none" strike="noStrike" baseline="0">
                    <a:solidFill>
                      <a:srgbClr val="000000"/>
                    </a:solidFill>
                    <a:latin typeface="Arial"/>
                    <a:ea typeface="Arial"/>
                    <a:cs typeface="Arial"/>
                  </a:defRPr>
                </a:pPr>
                <a:r>
                  <a:rPr lang="en-US"/>
                  <a:t>Reported Disorder</a:t>
                </a:r>
              </a:p>
            </c:rich>
          </c:tx>
          <c:layout>
            <c:manualLayout>
              <c:xMode val="edge"/>
              <c:yMode val="edge"/>
              <c:x val="0.44597249508841158"/>
              <c:y val="0.8936805744109575"/>
            </c:manualLayout>
          </c:layout>
          <c:spPr>
            <a:noFill/>
            <a:ln w="25400">
              <a:noFill/>
            </a:ln>
          </c:spPr>
        </c:title>
        <c:numFmt formatCode="General" sourceLinked="1"/>
        <c:tickLblPos val="nextTo"/>
        <c:spPr>
          <a:ln w="3175">
            <a:solidFill>
              <a:srgbClr val="000000"/>
            </a:solidFill>
            <a:prstDash val="solid"/>
          </a:ln>
        </c:spPr>
        <c:txPr>
          <a:bodyPr rot="0" vert="horz"/>
          <a:lstStyle/>
          <a:p>
            <a:pPr>
              <a:defRPr sz="850" b="0" i="0" u="none" strike="noStrike" baseline="0">
                <a:solidFill>
                  <a:srgbClr val="000000"/>
                </a:solidFill>
                <a:latin typeface="Arial"/>
                <a:ea typeface="Arial"/>
                <a:cs typeface="Arial"/>
              </a:defRPr>
            </a:pPr>
            <a:endParaRPr lang="en-US"/>
          </a:p>
        </c:txPr>
        <c:crossAx val="65235200"/>
        <c:crosses val="autoZero"/>
        <c:auto val="1"/>
        <c:lblAlgn val="ctr"/>
        <c:lblOffset val="100"/>
        <c:tickLblSkip val="1"/>
        <c:tickMarkSkip val="1"/>
      </c:catAx>
      <c:valAx>
        <c:axId val="65235200"/>
        <c:scaling>
          <c:orientation val="minMax"/>
          <c:max val="100"/>
        </c:scaling>
        <c:axPos val="l"/>
        <c:title>
          <c:tx>
            <c:rich>
              <a:bodyPr/>
              <a:lstStyle/>
              <a:p>
                <a:pPr>
                  <a:defRPr sz="850" b="1" i="0" u="none" strike="noStrike" baseline="0">
                    <a:solidFill>
                      <a:srgbClr val="000000"/>
                    </a:solidFill>
                    <a:latin typeface="Arial"/>
                    <a:ea typeface="Arial"/>
                    <a:cs typeface="Arial"/>
                  </a:defRPr>
                </a:pPr>
                <a:r>
                  <a:rPr lang="en-US"/>
                  <a:t>Percent of Total Population</a:t>
                </a:r>
              </a:p>
            </c:rich>
          </c:tx>
          <c:layout>
            <c:manualLayout>
              <c:xMode val="edge"/>
              <c:yMode val="edge"/>
              <c:x val="2.3575638506876381E-2"/>
              <c:y val="0.24137991371768183"/>
            </c:manualLayout>
          </c:layout>
          <c:spPr>
            <a:noFill/>
            <a:ln w="25400">
              <a:noFill/>
            </a:ln>
          </c:spPr>
        </c:title>
        <c:numFmt formatCode="General" sourceLinked="1"/>
        <c:tickLblPos val="nextTo"/>
        <c:spPr>
          <a:ln w="3175">
            <a:solidFill>
              <a:srgbClr val="000000"/>
            </a:solidFill>
            <a:prstDash val="solid"/>
          </a:ln>
        </c:spPr>
        <c:txPr>
          <a:bodyPr rot="0" vert="horz"/>
          <a:lstStyle/>
          <a:p>
            <a:pPr>
              <a:defRPr sz="850" b="0" i="0" u="none" strike="noStrike" baseline="0">
                <a:solidFill>
                  <a:srgbClr val="000000"/>
                </a:solidFill>
                <a:latin typeface="Arial"/>
                <a:ea typeface="Arial"/>
                <a:cs typeface="Arial"/>
              </a:defRPr>
            </a:pPr>
            <a:endParaRPr lang="en-US"/>
          </a:p>
        </c:txPr>
        <c:crossAx val="65233280"/>
        <c:crosses val="autoZero"/>
        <c:crossBetween val="between"/>
      </c:valAx>
      <c:spPr>
        <a:solidFill>
          <a:srgbClr val="C0C0C0"/>
        </a:solidFill>
        <a:ln w="12700">
          <a:solidFill>
            <a:srgbClr val="808080"/>
          </a:solidFill>
          <a:prstDash val="solid"/>
        </a:ln>
      </c:spPr>
    </c:plotArea>
    <c:legend>
      <c:legendPos val="r"/>
      <c:layout>
        <c:manualLayout>
          <c:xMode val="edge"/>
          <c:yMode val="edge"/>
          <c:x val="0.80157170923379173"/>
          <c:y val="0.22701209762572855"/>
          <c:w val="0.13752455795677787"/>
          <c:h val="0.16666727003952123"/>
        </c:manualLayout>
      </c:layout>
      <c:spPr>
        <a:solidFill>
          <a:srgbClr val="FFFFFF"/>
        </a:solidFill>
        <a:ln w="3175">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en-US"/>
        </a:p>
      </c:txPr>
    </c:legend>
    <c:plotVisOnly val="1"/>
    <c:dispBlanksAs val="gap"/>
  </c:chart>
  <c:spPr>
    <a:solidFill>
      <a:srgbClr val="FFFFFF"/>
    </a:solidFill>
    <a:ln w="3175">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en-US"/>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hart>
    <c:title/>
    <c:view3D>
      <c:rAngAx val="1"/>
    </c:view3D>
    <c:plotArea>
      <c:layout/>
      <c:bar3DChart>
        <c:barDir val="col"/>
        <c:grouping val="clustered"/>
        <c:ser>
          <c:idx val="0"/>
          <c:order val="0"/>
          <c:tx>
            <c:strRef>
              <c:f>Sheet1!$A$9</c:f>
              <c:strCache>
                <c:ptCount val="1"/>
                <c:pt idx="0">
                  <c:v>July, August, September, 2012</c:v>
                </c:pt>
              </c:strCache>
            </c:strRef>
          </c:tx>
          <c:spPr>
            <a:solidFill>
              <a:srgbClr val="7030A0"/>
            </a:solidFill>
          </c:spPr>
          <c:cat>
            <c:strRef>
              <c:f>Sheet1!$B$8:$F$8</c:f>
              <c:strCache>
                <c:ptCount val="5"/>
                <c:pt idx="0">
                  <c:v>Schizo</c:v>
                </c:pt>
                <c:pt idx="1">
                  <c:v>Bi-Polar</c:v>
                </c:pt>
                <c:pt idx="2">
                  <c:v>Anx/Dep</c:v>
                </c:pt>
                <c:pt idx="3">
                  <c:v>Other</c:v>
                </c:pt>
                <c:pt idx="4">
                  <c:v>Suic Att</c:v>
                </c:pt>
              </c:strCache>
            </c:strRef>
          </c:cat>
          <c:val>
            <c:numRef>
              <c:f>Sheet1!$B$9:$F$9</c:f>
              <c:numCache>
                <c:formatCode>0%</c:formatCode>
                <c:ptCount val="5"/>
                <c:pt idx="0">
                  <c:v>0.15000000000000024</c:v>
                </c:pt>
                <c:pt idx="1">
                  <c:v>0.25</c:v>
                </c:pt>
                <c:pt idx="2">
                  <c:v>0.39000000000000062</c:v>
                </c:pt>
                <c:pt idx="3">
                  <c:v>0.33000000000000074</c:v>
                </c:pt>
                <c:pt idx="4">
                  <c:v>0.25</c:v>
                </c:pt>
              </c:numCache>
            </c:numRef>
          </c:val>
        </c:ser>
        <c:shape val="box"/>
        <c:axId val="105040512"/>
        <c:axId val="65536384"/>
        <c:axId val="0"/>
      </c:bar3DChart>
      <c:catAx>
        <c:axId val="105040512"/>
        <c:scaling>
          <c:orientation val="minMax"/>
        </c:scaling>
        <c:axPos val="b"/>
        <c:tickLblPos val="nextTo"/>
        <c:crossAx val="65536384"/>
        <c:crosses val="autoZero"/>
        <c:auto val="1"/>
        <c:lblAlgn val="ctr"/>
        <c:lblOffset val="100"/>
      </c:catAx>
      <c:valAx>
        <c:axId val="65536384"/>
        <c:scaling>
          <c:orientation val="minMax"/>
        </c:scaling>
        <c:axPos val="l"/>
        <c:majorGridlines/>
        <c:numFmt formatCode="0%" sourceLinked="1"/>
        <c:tickLblPos val="nextTo"/>
        <c:crossAx val="105040512"/>
        <c:crosses val="autoZero"/>
        <c:crossBetween val="between"/>
      </c:valAx>
    </c:plotArea>
    <c:legend>
      <c:legendPos val="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US"/>
              <a:t>2012 Mental Illness by Type </a:t>
            </a:r>
          </a:p>
        </c:rich>
      </c:tx>
    </c:title>
    <c:view3D>
      <c:rAngAx val="1"/>
    </c:view3D>
    <c:plotArea>
      <c:layout/>
      <c:bar3DChart>
        <c:barDir val="col"/>
        <c:grouping val="clustered"/>
        <c:ser>
          <c:idx val="0"/>
          <c:order val="0"/>
          <c:tx>
            <c:strRef>
              <c:f>Sheet1!$A$31</c:f>
              <c:strCache>
                <c:ptCount val="1"/>
                <c:pt idx="0">
                  <c:v>July</c:v>
                </c:pt>
              </c:strCache>
            </c:strRef>
          </c:tx>
          <c:spPr>
            <a:solidFill>
              <a:srgbClr val="7030A0"/>
            </a:solidFill>
          </c:spPr>
          <c:cat>
            <c:strRef>
              <c:f>Sheet1!$B$30:$F$30</c:f>
              <c:strCache>
                <c:ptCount val="5"/>
                <c:pt idx="0">
                  <c:v>Schizo</c:v>
                </c:pt>
                <c:pt idx="1">
                  <c:v>Bi-Polar</c:v>
                </c:pt>
                <c:pt idx="2">
                  <c:v>Anx/Dep</c:v>
                </c:pt>
                <c:pt idx="3">
                  <c:v>Other</c:v>
                </c:pt>
                <c:pt idx="4">
                  <c:v>Suic Att</c:v>
                </c:pt>
              </c:strCache>
            </c:strRef>
          </c:cat>
          <c:val>
            <c:numRef>
              <c:f>Sheet1!$B$31:$F$31</c:f>
              <c:numCache>
                <c:formatCode>0%</c:formatCode>
                <c:ptCount val="5"/>
                <c:pt idx="0">
                  <c:v>0.16</c:v>
                </c:pt>
                <c:pt idx="1">
                  <c:v>0.16</c:v>
                </c:pt>
                <c:pt idx="2">
                  <c:v>0.42000000000000032</c:v>
                </c:pt>
                <c:pt idx="3">
                  <c:v>0.26</c:v>
                </c:pt>
                <c:pt idx="4">
                  <c:v>0.21000000000000021</c:v>
                </c:pt>
              </c:numCache>
            </c:numRef>
          </c:val>
        </c:ser>
        <c:ser>
          <c:idx val="1"/>
          <c:order val="1"/>
          <c:tx>
            <c:strRef>
              <c:f>Sheet1!$A$32</c:f>
              <c:strCache>
                <c:ptCount val="1"/>
                <c:pt idx="0">
                  <c:v>August</c:v>
                </c:pt>
              </c:strCache>
            </c:strRef>
          </c:tx>
          <c:spPr>
            <a:solidFill>
              <a:srgbClr val="FFFF00"/>
            </a:solidFill>
          </c:spPr>
          <c:cat>
            <c:strRef>
              <c:f>Sheet1!$B$30:$F$30</c:f>
              <c:strCache>
                <c:ptCount val="5"/>
                <c:pt idx="0">
                  <c:v>Schizo</c:v>
                </c:pt>
                <c:pt idx="1">
                  <c:v>Bi-Polar</c:v>
                </c:pt>
                <c:pt idx="2">
                  <c:v>Anx/Dep</c:v>
                </c:pt>
                <c:pt idx="3">
                  <c:v>Other</c:v>
                </c:pt>
                <c:pt idx="4">
                  <c:v>Suic Att</c:v>
                </c:pt>
              </c:strCache>
            </c:strRef>
          </c:cat>
          <c:val>
            <c:numRef>
              <c:f>Sheet1!$B$32:$F$32</c:f>
              <c:numCache>
                <c:formatCode>0%</c:formatCode>
                <c:ptCount val="5"/>
                <c:pt idx="0">
                  <c:v>0.23</c:v>
                </c:pt>
                <c:pt idx="1">
                  <c:v>0.27</c:v>
                </c:pt>
                <c:pt idx="2">
                  <c:v>0.23</c:v>
                </c:pt>
                <c:pt idx="3">
                  <c:v>0.27</c:v>
                </c:pt>
                <c:pt idx="4">
                  <c:v>0.35000000000000031</c:v>
                </c:pt>
              </c:numCache>
            </c:numRef>
          </c:val>
        </c:ser>
        <c:ser>
          <c:idx val="2"/>
          <c:order val="2"/>
          <c:tx>
            <c:strRef>
              <c:f>Sheet1!$A$33</c:f>
              <c:strCache>
                <c:ptCount val="1"/>
                <c:pt idx="0">
                  <c:v>September</c:v>
                </c:pt>
              </c:strCache>
            </c:strRef>
          </c:tx>
          <c:spPr>
            <a:solidFill>
              <a:srgbClr val="FF0066"/>
            </a:solidFill>
          </c:spPr>
          <c:cat>
            <c:strRef>
              <c:f>Sheet1!$B$30:$F$30</c:f>
              <c:strCache>
                <c:ptCount val="5"/>
                <c:pt idx="0">
                  <c:v>Schizo</c:v>
                </c:pt>
                <c:pt idx="1">
                  <c:v>Bi-Polar</c:v>
                </c:pt>
                <c:pt idx="2">
                  <c:v>Anx/Dep</c:v>
                </c:pt>
                <c:pt idx="3">
                  <c:v>Other</c:v>
                </c:pt>
                <c:pt idx="4">
                  <c:v>Suic Att</c:v>
                </c:pt>
              </c:strCache>
            </c:strRef>
          </c:cat>
          <c:val>
            <c:numRef>
              <c:f>Sheet1!$B$33:$F$33</c:f>
              <c:numCache>
                <c:formatCode>0%</c:formatCode>
                <c:ptCount val="5"/>
                <c:pt idx="0">
                  <c:v>0</c:v>
                </c:pt>
                <c:pt idx="1">
                  <c:v>0.25</c:v>
                </c:pt>
                <c:pt idx="2">
                  <c:v>0.46</c:v>
                </c:pt>
                <c:pt idx="3">
                  <c:v>0.29000000000000031</c:v>
                </c:pt>
                <c:pt idx="4">
                  <c:v>0.17</c:v>
                </c:pt>
              </c:numCache>
            </c:numRef>
          </c:val>
        </c:ser>
        <c:shape val="box"/>
        <c:axId val="65554304"/>
        <c:axId val="65555840"/>
        <c:axId val="0"/>
      </c:bar3DChart>
      <c:catAx>
        <c:axId val="65554304"/>
        <c:scaling>
          <c:orientation val="minMax"/>
        </c:scaling>
        <c:axPos val="b"/>
        <c:majorTickMark val="none"/>
        <c:tickLblPos val="nextTo"/>
        <c:crossAx val="65555840"/>
        <c:crosses val="autoZero"/>
        <c:auto val="1"/>
        <c:lblAlgn val="ctr"/>
        <c:lblOffset val="100"/>
      </c:catAx>
      <c:valAx>
        <c:axId val="65555840"/>
        <c:scaling>
          <c:orientation val="minMax"/>
        </c:scaling>
        <c:axPos val="l"/>
        <c:majorGridlines/>
        <c:numFmt formatCode="0%" sourceLinked="1"/>
        <c:majorTickMark val="none"/>
        <c:tickLblPos val="nextTo"/>
        <c:crossAx val="65554304"/>
        <c:crosses val="autoZero"/>
        <c:crossBetween val="between"/>
      </c:valAx>
    </c:plotArea>
    <c:legend>
      <c:legendPos val="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chart>
    <c:view3D>
      <c:rAngAx val="1"/>
    </c:view3D>
    <c:sideWall>
      <c:spPr>
        <a:solidFill>
          <a:schemeClr val="bg1">
            <a:lumMod val="75000"/>
          </a:schemeClr>
        </a:solidFill>
      </c:spPr>
    </c:sideWall>
    <c:backWall>
      <c:spPr>
        <a:solidFill>
          <a:schemeClr val="bg1">
            <a:lumMod val="75000"/>
          </a:schemeClr>
        </a:solidFill>
      </c:spPr>
    </c:backWall>
    <c:plotArea>
      <c:layout/>
      <c:bar3DChart>
        <c:barDir val="col"/>
        <c:grouping val="clustered"/>
        <c:ser>
          <c:idx val="0"/>
          <c:order val="0"/>
          <c:tx>
            <c:strRef>
              <c:f>Sheet5!$L$130</c:f>
              <c:strCache>
                <c:ptCount val="1"/>
                <c:pt idx="0">
                  <c:v>Males</c:v>
                </c:pt>
              </c:strCache>
            </c:strRef>
          </c:tx>
          <c:spPr>
            <a:solidFill>
              <a:srgbClr val="666699"/>
            </a:solidFill>
          </c:spPr>
          <c:cat>
            <c:strRef>
              <c:f>Sheet5!$M$129:$O$129</c:f>
              <c:strCache>
                <c:ptCount val="3"/>
                <c:pt idx="0">
                  <c:v>Sub Abuse</c:v>
                </c:pt>
                <c:pt idx="1">
                  <c:v>Mental Ill</c:v>
                </c:pt>
                <c:pt idx="2">
                  <c:v>Co-Occur</c:v>
                </c:pt>
              </c:strCache>
            </c:strRef>
          </c:cat>
          <c:val>
            <c:numRef>
              <c:f>Sheet5!$M$130:$O$130</c:f>
              <c:numCache>
                <c:formatCode>0%</c:formatCode>
                <c:ptCount val="3"/>
                <c:pt idx="0">
                  <c:v>0.59</c:v>
                </c:pt>
                <c:pt idx="1">
                  <c:v>0.31000000000000111</c:v>
                </c:pt>
                <c:pt idx="2">
                  <c:v>0.2</c:v>
                </c:pt>
              </c:numCache>
            </c:numRef>
          </c:val>
        </c:ser>
        <c:ser>
          <c:idx val="1"/>
          <c:order val="1"/>
          <c:tx>
            <c:strRef>
              <c:f>Sheet5!$L$131</c:f>
              <c:strCache>
                <c:ptCount val="1"/>
                <c:pt idx="0">
                  <c:v>Females</c:v>
                </c:pt>
              </c:strCache>
            </c:strRef>
          </c:tx>
          <c:spPr>
            <a:solidFill>
              <a:srgbClr val="FF3399"/>
            </a:solidFill>
          </c:spPr>
          <c:cat>
            <c:strRef>
              <c:f>Sheet5!$M$129:$O$129</c:f>
              <c:strCache>
                <c:ptCount val="3"/>
                <c:pt idx="0">
                  <c:v>Sub Abuse</c:v>
                </c:pt>
                <c:pt idx="1">
                  <c:v>Mental Ill</c:v>
                </c:pt>
                <c:pt idx="2">
                  <c:v>Co-Occur</c:v>
                </c:pt>
              </c:strCache>
            </c:strRef>
          </c:cat>
          <c:val>
            <c:numRef>
              <c:f>Sheet5!$M$131:$O$131</c:f>
              <c:numCache>
                <c:formatCode>0%</c:formatCode>
                <c:ptCount val="3"/>
                <c:pt idx="0">
                  <c:v>0.75000000000000233</c:v>
                </c:pt>
                <c:pt idx="1">
                  <c:v>0.54</c:v>
                </c:pt>
                <c:pt idx="2">
                  <c:v>0.43000000000000038</c:v>
                </c:pt>
              </c:numCache>
            </c:numRef>
          </c:val>
        </c:ser>
        <c:shape val="box"/>
        <c:axId val="65593728"/>
        <c:axId val="65595264"/>
        <c:axId val="0"/>
      </c:bar3DChart>
      <c:catAx>
        <c:axId val="65593728"/>
        <c:scaling>
          <c:orientation val="minMax"/>
        </c:scaling>
        <c:axPos val="b"/>
        <c:tickLblPos val="nextTo"/>
        <c:crossAx val="65595264"/>
        <c:crosses val="autoZero"/>
        <c:auto val="1"/>
        <c:lblAlgn val="ctr"/>
        <c:lblOffset val="100"/>
      </c:catAx>
      <c:valAx>
        <c:axId val="65595264"/>
        <c:scaling>
          <c:orientation val="minMax"/>
        </c:scaling>
        <c:axPos val="l"/>
        <c:majorGridlines>
          <c:spPr>
            <a:ln>
              <a:solidFill>
                <a:schemeClr val="accent1">
                  <a:lumMod val="60000"/>
                  <a:lumOff val="40000"/>
                </a:schemeClr>
              </a:solidFill>
            </a:ln>
          </c:spPr>
        </c:majorGridlines>
        <c:numFmt formatCode="0%" sourceLinked="1"/>
        <c:tickLblPos val="nextTo"/>
        <c:crossAx val="65593728"/>
        <c:crosses val="autoZero"/>
        <c:crossBetween val="between"/>
      </c:valAx>
    </c:plotArea>
    <c:legend>
      <c:legendPos val="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2012 by Gender</a:t>
            </a:r>
          </a:p>
        </c:rich>
      </c:tx>
    </c:title>
    <c:view3D>
      <c:rAngAx val="1"/>
    </c:view3D>
    <c:plotArea>
      <c:layout/>
      <c:bar3DChart>
        <c:barDir val="col"/>
        <c:grouping val="clustered"/>
        <c:ser>
          <c:idx val="0"/>
          <c:order val="0"/>
          <c:tx>
            <c:strRef>
              <c:f>Sheet1!$A$51</c:f>
              <c:strCache>
                <c:ptCount val="1"/>
                <c:pt idx="0">
                  <c:v>Males</c:v>
                </c:pt>
              </c:strCache>
            </c:strRef>
          </c:tx>
          <c:spPr>
            <a:solidFill>
              <a:srgbClr val="7030A0"/>
            </a:solidFill>
          </c:spPr>
          <c:cat>
            <c:strRef>
              <c:f>Sheet1!$B$50:$D$50</c:f>
              <c:strCache>
                <c:ptCount val="3"/>
                <c:pt idx="0">
                  <c:v>Sub Abuse</c:v>
                </c:pt>
                <c:pt idx="1">
                  <c:v>Men Ill</c:v>
                </c:pt>
                <c:pt idx="2">
                  <c:v>Co-Occ</c:v>
                </c:pt>
              </c:strCache>
            </c:strRef>
          </c:cat>
          <c:val>
            <c:numRef>
              <c:f>Sheet1!$B$51:$D$51</c:f>
              <c:numCache>
                <c:formatCode>0%</c:formatCode>
                <c:ptCount val="3"/>
                <c:pt idx="0">
                  <c:v>0.38000000000000062</c:v>
                </c:pt>
                <c:pt idx="1">
                  <c:v>8.0000000000000043E-2</c:v>
                </c:pt>
                <c:pt idx="2">
                  <c:v>0.15000000000000024</c:v>
                </c:pt>
              </c:numCache>
            </c:numRef>
          </c:val>
        </c:ser>
        <c:ser>
          <c:idx val="1"/>
          <c:order val="1"/>
          <c:tx>
            <c:strRef>
              <c:f>Sheet1!$A$52</c:f>
              <c:strCache>
                <c:ptCount val="1"/>
                <c:pt idx="0">
                  <c:v>Females</c:v>
                </c:pt>
              </c:strCache>
            </c:strRef>
          </c:tx>
          <c:spPr>
            <a:solidFill>
              <a:srgbClr val="FFFF00"/>
            </a:solidFill>
          </c:spPr>
          <c:cat>
            <c:strRef>
              <c:f>Sheet1!$B$50:$D$50</c:f>
              <c:strCache>
                <c:ptCount val="3"/>
                <c:pt idx="0">
                  <c:v>Sub Abuse</c:v>
                </c:pt>
                <c:pt idx="1">
                  <c:v>Men Ill</c:v>
                </c:pt>
                <c:pt idx="2">
                  <c:v>Co-Occ</c:v>
                </c:pt>
              </c:strCache>
            </c:strRef>
          </c:cat>
          <c:val>
            <c:numRef>
              <c:f>Sheet1!$B$52:$D$52</c:f>
              <c:numCache>
                <c:formatCode>0%</c:formatCode>
                <c:ptCount val="3"/>
                <c:pt idx="0">
                  <c:v>0.2</c:v>
                </c:pt>
                <c:pt idx="1">
                  <c:v>0.26</c:v>
                </c:pt>
                <c:pt idx="2">
                  <c:v>0.32000000000000062</c:v>
                </c:pt>
              </c:numCache>
            </c:numRef>
          </c:val>
        </c:ser>
        <c:shape val="box"/>
        <c:axId val="105126144"/>
        <c:axId val="105144320"/>
        <c:axId val="0"/>
      </c:bar3DChart>
      <c:catAx>
        <c:axId val="105126144"/>
        <c:scaling>
          <c:orientation val="minMax"/>
        </c:scaling>
        <c:axPos val="b"/>
        <c:tickLblPos val="nextTo"/>
        <c:crossAx val="105144320"/>
        <c:crosses val="autoZero"/>
        <c:auto val="1"/>
        <c:lblAlgn val="ctr"/>
        <c:lblOffset val="100"/>
      </c:catAx>
      <c:valAx>
        <c:axId val="105144320"/>
        <c:scaling>
          <c:orientation val="minMax"/>
        </c:scaling>
        <c:axPos val="l"/>
        <c:majorGridlines/>
        <c:numFmt formatCode="0%" sourceLinked="1"/>
        <c:tickLblPos val="nextTo"/>
        <c:crossAx val="105126144"/>
        <c:crosses val="autoZero"/>
        <c:crossBetween val="between"/>
      </c:valAx>
    </c:plotArea>
    <c:legend>
      <c:legendPos val="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a:t>
            </a:r>
            <a:r>
              <a:rPr lang="en-US" baseline="0"/>
              <a:t> of Inmates Reporting Substance Abuse and Mental Illness - Race - </a:t>
            </a:r>
            <a:endParaRPr lang="en-US"/>
          </a:p>
        </c:rich>
      </c:tx>
    </c:title>
    <c:view3D>
      <c:rAngAx val="1"/>
    </c:view3D>
    <c:plotArea>
      <c:layout/>
      <c:bar3DChart>
        <c:barDir val="col"/>
        <c:grouping val="clustered"/>
        <c:ser>
          <c:idx val="0"/>
          <c:order val="0"/>
          <c:tx>
            <c:strRef>
              <c:f>Sheet5!$J$92</c:f>
              <c:strCache>
                <c:ptCount val="1"/>
                <c:pt idx="0">
                  <c:v>Sub Aubse</c:v>
                </c:pt>
              </c:strCache>
            </c:strRef>
          </c:tx>
          <c:spPr>
            <a:solidFill>
              <a:srgbClr val="7030A0"/>
            </a:solidFill>
          </c:spPr>
          <c:cat>
            <c:strRef>
              <c:f>Sheet5!$K$91:$N$91</c:f>
              <c:strCache>
                <c:ptCount val="4"/>
                <c:pt idx="0">
                  <c:v>Af Amer</c:v>
                </c:pt>
                <c:pt idx="1">
                  <c:v>Cauc</c:v>
                </c:pt>
                <c:pt idx="2">
                  <c:v>Hispanic</c:v>
                </c:pt>
                <c:pt idx="3">
                  <c:v>Asian</c:v>
                </c:pt>
              </c:strCache>
            </c:strRef>
          </c:cat>
          <c:val>
            <c:numRef>
              <c:f>Sheet5!$K$92:$N$92</c:f>
              <c:numCache>
                <c:formatCode>0%</c:formatCode>
                <c:ptCount val="4"/>
                <c:pt idx="0">
                  <c:v>0.54</c:v>
                </c:pt>
                <c:pt idx="1">
                  <c:v>0.76000000000000301</c:v>
                </c:pt>
                <c:pt idx="2" formatCode="0.00%">
                  <c:v>0.33000000000000174</c:v>
                </c:pt>
                <c:pt idx="3">
                  <c:v>0</c:v>
                </c:pt>
              </c:numCache>
            </c:numRef>
          </c:val>
        </c:ser>
        <c:ser>
          <c:idx val="1"/>
          <c:order val="1"/>
          <c:tx>
            <c:strRef>
              <c:f>Sheet5!$J$93</c:f>
              <c:strCache>
                <c:ptCount val="1"/>
                <c:pt idx="0">
                  <c:v>Ment Ill</c:v>
                </c:pt>
              </c:strCache>
            </c:strRef>
          </c:tx>
          <c:spPr>
            <a:solidFill>
              <a:srgbClr val="92D050"/>
            </a:solidFill>
          </c:spPr>
          <c:cat>
            <c:strRef>
              <c:f>Sheet5!$K$91:$N$91</c:f>
              <c:strCache>
                <c:ptCount val="4"/>
                <c:pt idx="0">
                  <c:v>Af Amer</c:v>
                </c:pt>
                <c:pt idx="1">
                  <c:v>Cauc</c:v>
                </c:pt>
                <c:pt idx="2">
                  <c:v>Hispanic</c:v>
                </c:pt>
                <c:pt idx="3">
                  <c:v>Asian</c:v>
                </c:pt>
              </c:strCache>
            </c:strRef>
          </c:cat>
          <c:val>
            <c:numRef>
              <c:f>Sheet5!$K$93:$N$93</c:f>
              <c:numCache>
                <c:formatCode>0%</c:formatCode>
                <c:ptCount val="4"/>
                <c:pt idx="0">
                  <c:v>0.27</c:v>
                </c:pt>
                <c:pt idx="1">
                  <c:v>0.47000000000000008</c:v>
                </c:pt>
                <c:pt idx="2" formatCode="0.00%">
                  <c:v>0.33000000000000174</c:v>
                </c:pt>
                <c:pt idx="3">
                  <c:v>0</c:v>
                </c:pt>
              </c:numCache>
            </c:numRef>
          </c:val>
        </c:ser>
        <c:gapWidth val="75"/>
        <c:shape val="box"/>
        <c:axId val="104941440"/>
        <c:axId val="104942976"/>
        <c:axId val="0"/>
      </c:bar3DChart>
      <c:catAx>
        <c:axId val="104941440"/>
        <c:scaling>
          <c:orientation val="minMax"/>
        </c:scaling>
        <c:axPos val="b"/>
        <c:majorTickMark val="none"/>
        <c:tickLblPos val="nextTo"/>
        <c:crossAx val="104942976"/>
        <c:crosses val="autoZero"/>
        <c:auto val="1"/>
        <c:lblAlgn val="ctr"/>
        <c:lblOffset val="100"/>
      </c:catAx>
      <c:valAx>
        <c:axId val="104942976"/>
        <c:scaling>
          <c:orientation val="minMax"/>
        </c:scaling>
        <c:axPos val="l"/>
        <c:majorGridlines>
          <c:spPr>
            <a:ln>
              <a:solidFill>
                <a:srgbClr val="00B0F0"/>
              </a:solidFill>
            </a:ln>
            <a:effectLst>
              <a:innerShdw blurRad="63500" dist="50800" dir="13500000">
                <a:prstClr val="black">
                  <a:alpha val="50000"/>
                </a:prstClr>
              </a:innerShdw>
            </a:effectLst>
          </c:spPr>
        </c:majorGridlines>
        <c:numFmt formatCode="0%" sourceLinked="1"/>
        <c:majorTickMark val="none"/>
        <c:tickLblPos val="nextTo"/>
        <c:spPr>
          <a:ln w="9525">
            <a:noFill/>
          </a:ln>
        </c:spPr>
        <c:crossAx val="104941440"/>
        <c:crosses val="autoZero"/>
        <c:crossBetween val="between"/>
      </c:valAx>
    </c:plotArea>
    <c:legend>
      <c:legendPos val="b"/>
      <c:legendEntry>
        <c:idx val="0"/>
        <c:txPr>
          <a:bodyPr/>
          <a:lstStyle/>
          <a:p>
            <a:pPr>
              <a:defRPr sz="1400"/>
            </a:pPr>
            <a:endParaRPr lang="en-US"/>
          </a:p>
        </c:txPr>
      </c:legendEntry>
      <c:legendEntry>
        <c:idx val="1"/>
        <c:txPr>
          <a:bodyPr/>
          <a:lstStyle/>
          <a:p>
            <a:pPr>
              <a:defRPr sz="1400"/>
            </a:pPr>
            <a:endParaRPr lang="en-US"/>
          </a:p>
        </c:txPr>
      </c:legendEntry>
      <c:spPr>
        <a:solidFill>
          <a:schemeClr val="tx2">
            <a:lumMod val="20000"/>
            <a:lumOff val="80000"/>
          </a:schemeClr>
        </a:solidFill>
      </c:spPr>
    </c:legend>
    <c:plotVisOnly val="1"/>
  </c:chart>
  <c:spPr>
    <a:solidFill>
      <a:schemeClr val="accent5">
        <a:lumMod val="40000"/>
        <a:lumOff val="60000"/>
      </a:schemeClr>
    </a:solidFill>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2012 by Race</a:t>
            </a:r>
          </a:p>
        </c:rich>
      </c:tx>
    </c:title>
    <c:view3D>
      <c:rAngAx val="1"/>
    </c:view3D>
    <c:sideWall>
      <c:spPr>
        <a:ln>
          <a:solidFill>
            <a:srgbClr val="FFFF00"/>
          </a:solidFill>
        </a:ln>
      </c:spPr>
    </c:sideWall>
    <c:backWall>
      <c:spPr>
        <a:ln>
          <a:solidFill>
            <a:srgbClr val="002060"/>
          </a:solidFill>
        </a:ln>
      </c:spPr>
    </c:backWall>
    <c:plotArea>
      <c:layout/>
      <c:bar3DChart>
        <c:barDir val="col"/>
        <c:grouping val="clustered"/>
        <c:ser>
          <c:idx val="0"/>
          <c:order val="0"/>
          <c:tx>
            <c:strRef>
              <c:f>Sheet1!$B$1</c:f>
              <c:strCache>
                <c:ptCount val="1"/>
                <c:pt idx="0">
                  <c:v>Sub Abuse</c:v>
                </c:pt>
              </c:strCache>
            </c:strRef>
          </c:tx>
          <c:spPr>
            <a:solidFill>
              <a:srgbClr val="7030A0"/>
            </a:solidFill>
          </c:spPr>
          <c:cat>
            <c:strRef>
              <c:f>Sheet1!$A$2:$A$6</c:f>
              <c:strCache>
                <c:ptCount val="5"/>
                <c:pt idx="0">
                  <c:v>Black</c:v>
                </c:pt>
                <c:pt idx="1">
                  <c:v>White</c:v>
                </c:pt>
                <c:pt idx="2">
                  <c:v>Hispanic</c:v>
                </c:pt>
                <c:pt idx="3">
                  <c:v>Asian</c:v>
                </c:pt>
                <c:pt idx="4">
                  <c:v>Other</c:v>
                </c:pt>
              </c:strCache>
            </c:strRef>
          </c:cat>
          <c:val>
            <c:numRef>
              <c:f>Sheet1!$B$2:$B$6</c:f>
              <c:numCache>
                <c:formatCode>0%</c:formatCode>
                <c:ptCount val="5"/>
                <c:pt idx="0">
                  <c:v>0.23</c:v>
                </c:pt>
                <c:pt idx="1">
                  <c:v>0.25</c:v>
                </c:pt>
                <c:pt idx="2" formatCode="0.00%">
                  <c:v>3.0000000000000062E-4</c:v>
                </c:pt>
                <c:pt idx="3" formatCode="0.00%">
                  <c:v>8.0000000000000223E-5</c:v>
                </c:pt>
                <c:pt idx="4">
                  <c:v>0</c:v>
                </c:pt>
              </c:numCache>
            </c:numRef>
          </c:val>
        </c:ser>
        <c:ser>
          <c:idx val="1"/>
          <c:order val="1"/>
          <c:tx>
            <c:strRef>
              <c:f>Sheet1!$C$1</c:f>
              <c:strCache>
                <c:ptCount val="1"/>
                <c:pt idx="0">
                  <c:v>Ment Ill</c:v>
                </c:pt>
              </c:strCache>
            </c:strRef>
          </c:tx>
          <c:spPr>
            <a:solidFill>
              <a:srgbClr val="FFFF00"/>
            </a:solidFill>
            <a:ln w="25400" cap="flat" cmpd="sng" algn="ctr">
              <a:solidFill>
                <a:schemeClr val="accent1"/>
              </a:solidFill>
              <a:prstDash val="solid"/>
            </a:ln>
            <a:effectLst/>
          </c:spPr>
          <c:cat>
            <c:strRef>
              <c:f>Sheet1!$A$2:$A$6</c:f>
              <c:strCache>
                <c:ptCount val="5"/>
                <c:pt idx="0">
                  <c:v>Black</c:v>
                </c:pt>
                <c:pt idx="1">
                  <c:v>White</c:v>
                </c:pt>
                <c:pt idx="2">
                  <c:v>Hispanic</c:v>
                </c:pt>
                <c:pt idx="3">
                  <c:v>Asian</c:v>
                </c:pt>
                <c:pt idx="4">
                  <c:v>Other</c:v>
                </c:pt>
              </c:strCache>
            </c:strRef>
          </c:cat>
          <c:val>
            <c:numRef>
              <c:f>Sheet1!$C$2:$C$6</c:f>
              <c:numCache>
                <c:formatCode>0%</c:formatCode>
                <c:ptCount val="5"/>
                <c:pt idx="0">
                  <c:v>0.1</c:v>
                </c:pt>
                <c:pt idx="1">
                  <c:v>0.17</c:v>
                </c:pt>
                <c:pt idx="2" formatCode="0.00%">
                  <c:v>1.0000000000000025E-4</c:v>
                </c:pt>
                <c:pt idx="3" formatCode="0.00%">
                  <c:v>4.0000000000000112E-5</c:v>
                </c:pt>
                <c:pt idx="4">
                  <c:v>0</c:v>
                </c:pt>
              </c:numCache>
            </c:numRef>
          </c:val>
        </c:ser>
        <c:gapWidth val="75"/>
        <c:shape val="box"/>
        <c:axId val="104972288"/>
        <c:axId val="104973824"/>
        <c:axId val="0"/>
      </c:bar3DChart>
      <c:catAx>
        <c:axId val="104972288"/>
        <c:scaling>
          <c:orientation val="minMax"/>
        </c:scaling>
        <c:axPos val="b"/>
        <c:majorTickMark val="none"/>
        <c:tickLblPos val="nextTo"/>
        <c:crossAx val="104973824"/>
        <c:crosses val="autoZero"/>
        <c:auto val="1"/>
        <c:lblAlgn val="ctr"/>
        <c:lblOffset val="100"/>
      </c:catAx>
      <c:valAx>
        <c:axId val="104973824"/>
        <c:scaling>
          <c:orientation val="minMax"/>
        </c:scaling>
        <c:axPos val="l"/>
        <c:majorGridlines/>
        <c:numFmt formatCode="0%" sourceLinked="1"/>
        <c:majorTickMark val="none"/>
        <c:tickLblPos val="nextTo"/>
        <c:spPr>
          <a:ln w="9525">
            <a:noFill/>
          </a:ln>
        </c:spPr>
        <c:crossAx val="104972288"/>
        <c:crosses val="autoZero"/>
        <c:crossBetween val="between"/>
      </c:valAx>
    </c:plotArea>
    <c:legend>
      <c:legendPos val="b"/>
    </c:legend>
    <c:plotVisOnly val="1"/>
  </c:chart>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2011 Axis I Mental Disorders</a:t>
            </a:r>
          </a:p>
          <a:p>
            <a:pPr>
              <a:defRPr/>
            </a:pPr>
            <a:endParaRPr lang="en-US"/>
          </a:p>
          <a:p>
            <a:pPr>
              <a:defRPr/>
            </a:pPr>
            <a:endParaRPr lang="en-US"/>
          </a:p>
        </c:rich>
      </c:tx>
    </c:title>
    <c:view3D>
      <c:rAngAx val="1"/>
    </c:view3D>
    <c:sideWall>
      <c:spPr>
        <a:ln>
          <a:solidFill>
            <a:srgbClr val="E23E94"/>
          </a:solidFill>
        </a:ln>
      </c:spPr>
    </c:sideWall>
    <c:backWall>
      <c:spPr>
        <a:solidFill>
          <a:schemeClr val="bg1">
            <a:lumMod val="65000"/>
          </a:schemeClr>
        </a:solidFill>
        <a:ln>
          <a:solidFill>
            <a:srgbClr val="E23E94"/>
          </a:solidFill>
        </a:ln>
      </c:spPr>
    </c:backWall>
    <c:plotArea>
      <c:layout>
        <c:manualLayout>
          <c:layoutTarget val="inner"/>
          <c:xMode val="edge"/>
          <c:yMode val="edge"/>
          <c:x val="0.16467343110124821"/>
          <c:y val="0.16214868159273779"/>
          <c:w val="0.81042560681612663"/>
          <c:h val="0.72744043115606993"/>
        </c:manualLayout>
      </c:layout>
      <c:bar3DChart>
        <c:barDir val="col"/>
        <c:grouping val="stacked"/>
        <c:ser>
          <c:idx val="0"/>
          <c:order val="0"/>
          <c:tx>
            <c:strRef>
              <c:f>'[2-10-12 Forensic Collaborative study.xls]Sheet6'!$A$4</c:f>
              <c:strCache>
                <c:ptCount val="1"/>
                <c:pt idx="0">
                  <c:v>Axis I</c:v>
                </c:pt>
              </c:strCache>
            </c:strRef>
          </c:tx>
          <c:spPr>
            <a:solidFill>
              <a:schemeClr val="accent4">
                <a:lumMod val="75000"/>
              </a:schemeClr>
            </a:solidFill>
          </c:spPr>
          <c:dLbls>
            <c:showVal val="1"/>
          </c:dLbls>
          <c:cat>
            <c:strRef>
              <c:f>'[2-10-12 Forensic Collaborative study.xls]Sheet6'!$B$3:$D$3</c:f>
              <c:strCache>
                <c:ptCount val="3"/>
                <c:pt idx="0">
                  <c:v>July</c:v>
                </c:pt>
                <c:pt idx="1">
                  <c:v>August</c:v>
                </c:pt>
                <c:pt idx="2">
                  <c:v>September</c:v>
                </c:pt>
              </c:strCache>
            </c:strRef>
          </c:cat>
          <c:val>
            <c:numRef>
              <c:f>'[2-10-12 Forensic Collaborative study.xls]Sheet6'!$B$4:$D$4</c:f>
              <c:numCache>
                <c:formatCode>0%</c:formatCode>
                <c:ptCount val="3"/>
                <c:pt idx="0">
                  <c:v>0.73000000000000065</c:v>
                </c:pt>
                <c:pt idx="1">
                  <c:v>0.71000000000000063</c:v>
                </c:pt>
                <c:pt idx="2">
                  <c:v>0.71000000000000063</c:v>
                </c:pt>
              </c:numCache>
            </c:numRef>
          </c:val>
        </c:ser>
        <c:ser>
          <c:idx val="1"/>
          <c:order val="1"/>
          <c:tx>
            <c:strRef>
              <c:f>'[2-10-12 Forensic Collaborative study.xls]Sheet6'!$A$5</c:f>
              <c:strCache>
                <c:ptCount val="1"/>
                <c:pt idx="0">
                  <c:v>No Report</c:v>
                </c:pt>
              </c:strCache>
            </c:strRef>
          </c:tx>
          <c:spPr>
            <a:solidFill>
              <a:srgbClr val="FFFF00"/>
            </a:solidFill>
          </c:spPr>
          <c:cat>
            <c:strRef>
              <c:f>'[2-10-12 Forensic Collaborative study.xls]Sheet6'!$B$3:$D$3</c:f>
              <c:strCache>
                <c:ptCount val="3"/>
                <c:pt idx="0">
                  <c:v>July</c:v>
                </c:pt>
                <c:pt idx="1">
                  <c:v>August</c:v>
                </c:pt>
                <c:pt idx="2">
                  <c:v>September</c:v>
                </c:pt>
              </c:strCache>
            </c:strRef>
          </c:cat>
          <c:val>
            <c:numRef>
              <c:f>'[2-10-12 Forensic Collaborative study.xls]Sheet6'!$B$5:$D$5</c:f>
              <c:numCache>
                <c:formatCode>0%</c:formatCode>
                <c:ptCount val="3"/>
                <c:pt idx="0">
                  <c:v>0.27</c:v>
                </c:pt>
                <c:pt idx="1">
                  <c:v>0.29000000000000031</c:v>
                </c:pt>
                <c:pt idx="2">
                  <c:v>0.29000000000000031</c:v>
                </c:pt>
              </c:numCache>
            </c:numRef>
          </c:val>
        </c:ser>
        <c:shape val="box"/>
        <c:axId val="49859200"/>
        <c:axId val="65257856"/>
        <c:axId val="0"/>
      </c:bar3DChart>
      <c:catAx>
        <c:axId val="49859200"/>
        <c:scaling>
          <c:orientation val="minMax"/>
        </c:scaling>
        <c:axPos val="b"/>
        <c:majorTickMark val="none"/>
        <c:tickLblPos val="nextTo"/>
        <c:crossAx val="65257856"/>
        <c:crosses val="autoZero"/>
        <c:auto val="1"/>
        <c:lblAlgn val="ctr"/>
        <c:lblOffset val="100"/>
      </c:catAx>
      <c:valAx>
        <c:axId val="65257856"/>
        <c:scaling>
          <c:orientation val="minMax"/>
        </c:scaling>
        <c:axPos val="l"/>
        <c:majorGridlines/>
        <c:numFmt formatCode="0%" sourceLinked="1"/>
        <c:majorTickMark val="none"/>
        <c:tickLblPos val="nextTo"/>
        <c:crossAx val="49859200"/>
        <c:crosses val="autoZero"/>
        <c:crossBetween val="between"/>
      </c:valAx>
      <c:dTable>
        <c:showHorzBorder val="1"/>
        <c:showVertBorder val="1"/>
        <c:showOutline val="1"/>
        <c:showKeys val="1"/>
      </c:dTable>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2012 Axis I by Diagnosis</a:t>
            </a:r>
          </a:p>
          <a:p>
            <a:pPr>
              <a:defRPr/>
            </a:pPr>
            <a:endParaRPr lang="en-US"/>
          </a:p>
        </c:rich>
      </c:tx>
    </c:title>
    <c:plotArea>
      <c:layout/>
      <c:barChart>
        <c:barDir val="col"/>
        <c:grouping val="clustered"/>
        <c:ser>
          <c:idx val="0"/>
          <c:order val="0"/>
          <c:tx>
            <c:strRef>
              <c:f>Sheet1!$A$12</c:f>
              <c:strCache>
                <c:ptCount val="1"/>
                <c:pt idx="0">
                  <c:v>JULY</c:v>
                </c:pt>
              </c:strCache>
            </c:strRef>
          </c:tx>
          <c:spPr>
            <a:ln>
              <a:solidFill>
                <a:schemeClr val="tx1"/>
              </a:solidFill>
            </a:ln>
          </c:spPr>
          <c:cat>
            <c:strRef>
              <c:f>Sheet1!$J$1:$M$1</c:f>
              <c:strCache>
                <c:ptCount val="4"/>
                <c:pt idx="0">
                  <c:v>Total SA</c:v>
                </c:pt>
                <c:pt idx="1">
                  <c:v>Mental Ill</c:v>
                </c:pt>
                <c:pt idx="2">
                  <c:v>Co-occuring</c:v>
                </c:pt>
                <c:pt idx="3">
                  <c:v>no report</c:v>
                </c:pt>
              </c:strCache>
            </c:strRef>
          </c:cat>
          <c:val>
            <c:numRef>
              <c:f>Sheet1!$J$12:$M$12</c:f>
              <c:numCache>
                <c:formatCode>General</c:formatCode>
                <c:ptCount val="4"/>
                <c:pt idx="0">
                  <c:v>47.887323943661954</c:v>
                </c:pt>
                <c:pt idx="1">
                  <c:v>26.760563380281639</c:v>
                </c:pt>
                <c:pt idx="2">
                  <c:v>14.084507042253518</c:v>
                </c:pt>
                <c:pt idx="3">
                  <c:v>39.436619718309863</c:v>
                </c:pt>
              </c:numCache>
            </c:numRef>
          </c:val>
        </c:ser>
        <c:ser>
          <c:idx val="1"/>
          <c:order val="1"/>
          <c:tx>
            <c:strRef>
              <c:f>Sheet1!$A$13</c:f>
              <c:strCache>
                <c:ptCount val="1"/>
                <c:pt idx="0">
                  <c:v>AUGUST</c:v>
                </c:pt>
              </c:strCache>
            </c:strRef>
          </c:tx>
          <c:spPr>
            <a:solidFill>
              <a:srgbClr val="FF0066"/>
            </a:solidFill>
            <a:ln>
              <a:solidFill>
                <a:schemeClr val="tx1"/>
              </a:solidFill>
            </a:ln>
          </c:spPr>
          <c:cat>
            <c:strRef>
              <c:f>Sheet1!$J$1:$M$1</c:f>
              <c:strCache>
                <c:ptCount val="4"/>
                <c:pt idx="0">
                  <c:v>Total SA</c:v>
                </c:pt>
                <c:pt idx="1">
                  <c:v>Mental Ill</c:v>
                </c:pt>
                <c:pt idx="2">
                  <c:v>Co-occuring</c:v>
                </c:pt>
                <c:pt idx="3">
                  <c:v>no report</c:v>
                </c:pt>
              </c:strCache>
            </c:strRef>
          </c:cat>
          <c:val>
            <c:numRef>
              <c:f>Sheet1!$J$13:$M$13</c:f>
              <c:numCache>
                <c:formatCode>General</c:formatCode>
                <c:ptCount val="4"/>
                <c:pt idx="0">
                  <c:v>57.575757575757478</c:v>
                </c:pt>
                <c:pt idx="1">
                  <c:v>26.262626262626156</c:v>
                </c:pt>
                <c:pt idx="2">
                  <c:v>18.181818181818247</c:v>
                </c:pt>
                <c:pt idx="3">
                  <c:v>34.343434343434325</c:v>
                </c:pt>
              </c:numCache>
            </c:numRef>
          </c:val>
        </c:ser>
        <c:ser>
          <c:idx val="2"/>
          <c:order val="2"/>
          <c:tx>
            <c:strRef>
              <c:f>Sheet1!$A$14</c:f>
              <c:strCache>
                <c:ptCount val="1"/>
                <c:pt idx="0">
                  <c:v>SEPT</c:v>
                </c:pt>
              </c:strCache>
            </c:strRef>
          </c:tx>
          <c:spPr>
            <a:solidFill>
              <a:schemeClr val="bg1"/>
            </a:solidFill>
            <a:ln>
              <a:solidFill>
                <a:schemeClr val="tx1"/>
              </a:solidFill>
            </a:ln>
          </c:spPr>
          <c:cat>
            <c:strRef>
              <c:f>Sheet1!$J$1:$M$1</c:f>
              <c:strCache>
                <c:ptCount val="4"/>
                <c:pt idx="0">
                  <c:v>Total SA</c:v>
                </c:pt>
                <c:pt idx="1">
                  <c:v>Mental Ill</c:v>
                </c:pt>
                <c:pt idx="2">
                  <c:v>Co-occuring</c:v>
                </c:pt>
                <c:pt idx="3">
                  <c:v>no report</c:v>
                </c:pt>
              </c:strCache>
            </c:strRef>
          </c:cat>
          <c:val>
            <c:numRef>
              <c:f>Sheet1!$J$14:$M$14</c:f>
              <c:numCache>
                <c:formatCode>General</c:formatCode>
                <c:ptCount val="4"/>
                <c:pt idx="0">
                  <c:v>50</c:v>
                </c:pt>
                <c:pt idx="1">
                  <c:v>31.578947368421026</c:v>
                </c:pt>
                <c:pt idx="2">
                  <c:v>18.421052631578881</c:v>
                </c:pt>
                <c:pt idx="3">
                  <c:v>36.842105263157912</c:v>
                </c:pt>
              </c:numCache>
            </c:numRef>
          </c:val>
        </c:ser>
        <c:axId val="65288832"/>
        <c:axId val="65290624"/>
      </c:barChart>
      <c:catAx>
        <c:axId val="65288832"/>
        <c:scaling>
          <c:orientation val="minMax"/>
        </c:scaling>
        <c:axPos val="b"/>
        <c:tickLblPos val="nextTo"/>
        <c:crossAx val="65290624"/>
        <c:crosses val="autoZero"/>
        <c:auto val="1"/>
        <c:lblAlgn val="ctr"/>
        <c:lblOffset val="100"/>
      </c:catAx>
      <c:valAx>
        <c:axId val="65290624"/>
        <c:scaling>
          <c:orientation val="minMax"/>
        </c:scaling>
        <c:axPos val="l"/>
        <c:majorGridlines/>
        <c:title>
          <c:tx>
            <c:rich>
              <a:bodyPr rot="-5400000" vert="horz"/>
              <a:lstStyle/>
              <a:p>
                <a:pPr>
                  <a:defRPr/>
                </a:pPr>
                <a:r>
                  <a:rPr lang="en-US"/>
                  <a:t>Percent (%)</a:t>
                </a:r>
              </a:p>
            </c:rich>
          </c:tx>
        </c:title>
        <c:numFmt formatCode="General" sourceLinked="1"/>
        <c:tickLblPos val="nextTo"/>
        <c:crossAx val="65288832"/>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US"/>
              <a:t>2012 Axis I Mental Disorders</a:t>
            </a:r>
          </a:p>
          <a:p>
            <a:pPr>
              <a:defRPr/>
            </a:pPr>
            <a:endParaRPr lang="en-US"/>
          </a:p>
        </c:rich>
      </c:tx>
    </c:title>
    <c:view3D>
      <c:rAngAx val="1"/>
    </c:view3D>
    <c:plotArea>
      <c:layout/>
      <c:bar3DChart>
        <c:barDir val="col"/>
        <c:grouping val="stacked"/>
        <c:ser>
          <c:idx val="0"/>
          <c:order val="0"/>
          <c:tx>
            <c:strRef>
              <c:f>Sheet1!$B$3</c:f>
              <c:strCache>
                <c:ptCount val="1"/>
                <c:pt idx="0">
                  <c:v>Axis I</c:v>
                </c:pt>
              </c:strCache>
            </c:strRef>
          </c:tx>
          <c:spPr>
            <a:solidFill>
              <a:schemeClr val="accent4">
                <a:lumMod val="75000"/>
              </a:schemeClr>
            </a:solidFill>
          </c:spPr>
          <c:cat>
            <c:strRef>
              <c:f>Sheet1!$A$4:$A$6</c:f>
              <c:strCache>
                <c:ptCount val="3"/>
                <c:pt idx="0">
                  <c:v>July</c:v>
                </c:pt>
                <c:pt idx="1">
                  <c:v>August</c:v>
                </c:pt>
                <c:pt idx="2">
                  <c:v>September</c:v>
                </c:pt>
              </c:strCache>
            </c:strRef>
          </c:cat>
          <c:val>
            <c:numRef>
              <c:f>Sheet1!$B$4:$B$6</c:f>
              <c:numCache>
                <c:formatCode>General</c:formatCode>
                <c:ptCount val="3"/>
                <c:pt idx="0">
                  <c:v>61</c:v>
                </c:pt>
                <c:pt idx="1">
                  <c:v>66</c:v>
                </c:pt>
                <c:pt idx="2">
                  <c:v>63</c:v>
                </c:pt>
              </c:numCache>
            </c:numRef>
          </c:val>
        </c:ser>
        <c:ser>
          <c:idx val="1"/>
          <c:order val="1"/>
          <c:tx>
            <c:strRef>
              <c:f>Sheet1!$C$3</c:f>
              <c:strCache>
                <c:ptCount val="1"/>
                <c:pt idx="0">
                  <c:v>No Report</c:v>
                </c:pt>
              </c:strCache>
            </c:strRef>
          </c:tx>
          <c:spPr>
            <a:solidFill>
              <a:srgbClr val="FFFF00"/>
            </a:solidFill>
          </c:spPr>
          <c:cat>
            <c:strRef>
              <c:f>Sheet1!$A$4:$A$6</c:f>
              <c:strCache>
                <c:ptCount val="3"/>
                <c:pt idx="0">
                  <c:v>July</c:v>
                </c:pt>
                <c:pt idx="1">
                  <c:v>August</c:v>
                </c:pt>
                <c:pt idx="2">
                  <c:v>September</c:v>
                </c:pt>
              </c:strCache>
            </c:strRef>
          </c:cat>
          <c:val>
            <c:numRef>
              <c:f>Sheet1!$C$4:$C$6</c:f>
              <c:numCache>
                <c:formatCode>General</c:formatCode>
                <c:ptCount val="3"/>
                <c:pt idx="0">
                  <c:v>39</c:v>
                </c:pt>
                <c:pt idx="1">
                  <c:v>34</c:v>
                </c:pt>
                <c:pt idx="2">
                  <c:v>37</c:v>
                </c:pt>
              </c:numCache>
            </c:numRef>
          </c:val>
        </c:ser>
        <c:gapWidth val="55"/>
        <c:gapDepth val="55"/>
        <c:shape val="box"/>
        <c:axId val="65308160"/>
        <c:axId val="65309696"/>
        <c:axId val="0"/>
      </c:bar3DChart>
      <c:catAx>
        <c:axId val="65308160"/>
        <c:scaling>
          <c:orientation val="minMax"/>
        </c:scaling>
        <c:axPos val="b"/>
        <c:majorTickMark val="none"/>
        <c:tickLblPos val="nextTo"/>
        <c:crossAx val="65309696"/>
        <c:crosses val="autoZero"/>
        <c:auto val="1"/>
        <c:lblAlgn val="ctr"/>
        <c:lblOffset val="100"/>
      </c:catAx>
      <c:valAx>
        <c:axId val="65309696"/>
        <c:scaling>
          <c:orientation val="minMax"/>
        </c:scaling>
        <c:axPos val="l"/>
        <c:majorGridlines/>
        <c:numFmt formatCode="General" sourceLinked="1"/>
        <c:majorTickMark val="none"/>
        <c:tickLblPos val="nextTo"/>
        <c:crossAx val="65308160"/>
        <c:crosses val="autoZero"/>
        <c:crossBetween val="between"/>
      </c:valAx>
      <c:dTable>
        <c:showHorzBorder val="1"/>
        <c:showVertBorder val="1"/>
        <c:showOutline val="1"/>
        <c:showKeys val="1"/>
      </c:dTable>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style val="6"/>
  <c:chart>
    <c:title>
      <c:tx>
        <c:rich>
          <a:bodyPr/>
          <a:lstStyle/>
          <a:p>
            <a:pPr>
              <a:defRPr/>
            </a:pPr>
            <a:r>
              <a:rPr lang="en-US" baseline="0"/>
              <a:t>2011 by Type of Substance</a:t>
            </a:r>
          </a:p>
        </c:rich>
      </c:tx>
    </c:title>
    <c:view3D>
      <c:rAngAx val="1"/>
    </c:view3D>
    <c:plotArea>
      <c:layout/>
      <c:bar3DChart>
        <c:barDir val="col"/>
        <c:grouping val="clustered"/>
        <c:ser>
          <c:idx val="0"/>
          <c:order val="0"/>
          <c:cat>
            <c:strRef>
              <c:f>Sheet5!$L$10:$Q$10</c:f>
              <c:strCache>
                <c:ptCount val="6"/>
                <c:pt idx="0">
                  <c:v>ETOH</c:v>
                </c:pt>
                <c:pt idx="1">
                  <c:v>COCAINE</c:v>
                </c:pt>
                <c:pt idx="2">
                  <c:v>THC</c:v>
                </c:pt>
                <c:pt idx="3">
                  <c:v>HEROIN</c:v>
                </c:pt>
                <c:pt idx="4">
                  <c:v>PILLS</c:v>
                </c:pt>
                <c:pt idx="5">
                  <c:v>OTHER</c:v>
                </c:pt>
              </c:strCache>
            </c:strRef>
          </c:cat>
          <c:val>
            <c:numRef>
              <c:f>Sheet5!$L$11:$Q$11</c:f>
              <c:numCache>
                <c:formatCode>0%</c:formatCode>
                <c:ptCount val="6"/>
                <c:pt idx="0">
                  <c:v>0.49000000000000032</c:v>
                </c:pt>
                <c:pt idx="1">
                  <c:v>0.15000000000000024</c:v>
                </c:pt>
                <c:pt idx="2">
                  <c:v>0.35000000000000031</c:v>
                </c:pt>
                <c:pt idx="3">
                  <c:v>0.24000000000000021</c:v>
                </c:pt>
                <c:pt idx="4">
                  <c:v>0.1</c:v>
                </c:pt>
                <c:pt idx="5">
                  <c:v>8.0000000000000043E-2</c:v>
                </c:pt>
              </c:numCache>
            </c:numRef>
          </c:val>
        </c:ser>
        <c:shape val="box"/>
        <c:axId val="65479424"/>
        <c:axId val="65480960"/>
        <c:axId val="0"/>
      </c:bar3DChart>
      <c:catAx>
        <c:axId val="65479424"/>
        <c:scaling>
          <c:orientation val="minMax"/>
        </c:scaling>
        <c:axPos val="b"/>
        <c:majorTickMark val="none"/>
        <c:tickLblPos val="nextTo"/>
        <c:crossAx val="65480960"/>
        <c:crosses val="autoZero"/>
        <c:auto val="1"/>
        <c:lblAlgn val="ctr"/>
        <c:lblOffset val="100"/>
      </c:catAx>
      <c:valAx>
        <c:axId val="65480960"/>
        <c:scaling>
          <c:orientation val="minMax"/>
        </c:scaling>
        <c:axPos val="l"/>
        <c:majorGridlines/>
        <c:numFmt formatCode="0%" sourceLinked="1"/>
        <c:majorTickMark val="none"/>
        <c:tickLblPos val="nextTo"/>
        <c:crossAx val="65479424"/>
        <c:crosses val="autoZero"/>
        <c:crossBetween val="between"/>
      </c:valAx>
    </c:plotArea>
    <c:legend>
      <c:legendPos val="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solidFill>
                  <a:schemeClr val="dk1"/>
                </a:solidFill>
                <a:latin typeface="+mn-lt"/>
                <a:ea typeface="+mn-ea"/>
                <a:cs typeface="+mn-cs"/>
              </a:defRPr>
            </a:pPr>
            <a:r>
              <a:rPr lang="en-US" b="1" cap="all" spc="0" baseline="0">
                <a:ln w="9000" cmpd="sng">
                  <a:solidFill>
                    <a:schemeClr val="accent4">
                      <a:shade val="50000"/>
                      <a:satMod val="120000"/>
                    </a:schemeClr>
                  </a:solidFill>
                  <a:prstDash val="solid"/>
                </a:ln>
                <a:gradFill>
                  <a:gsLst>
                    <a:gs pos="0">
                      <a:schemeClr val="accent4">
                        <a:shade val="20000"/>
                        <a:satMod val="245000"/>
                      </a:schemeClr>
                    </a:gs>
                    <a:gs pos="43000">
                      <a:schemeClr val="accent4">
                        <a:satMod val="255000"/>
                      </a:schemeClr>
                    </a:gs>
                    <a:gs pos="48000">
                      <a:schemeClr val="accent4">
                        <a:shade val="85000"/>
                        <a:satMod val="255000"/>
                      </a:schemeClr>
                    </a:gs>
                    <a:gs pos="100000">
                      <a:schemeClr val="accent4">
                        <a:shade val="20000"/>
                        <a:satMod val="245000"/>
                      </a:schemeClr>
                    </a:gs>
                  </a:gsLst>
                  <a:lin ang="5400000"/>
                </a:gradFill>
                <a:effectLst>
                  <a:reflection blurRad="12700" stA="28000" endPos="45000" dist="1000" dir="5400000" sy="-100000" algn="bl" rotWithShape="0"/>
                </a:effectLst>
                <a:latin typeface="+mn-lt"/>
                <a:ea typeface="+mn-ea"/>
                <a:cs typeface="+mn-cs"/>
              </a:rPr>
              <a:t>2011 by Type of Substance</a:t>
            </a:r>
            <a:endParaRPr lang="en-US"/>
          </a:p>
        </c:rich>
      </c:tx>
      <c:layout>
        <c:manualLayout>
          <c:xMode val="edge"/>
          <c:yMode val="edge"/>
          <c:x val="0.21732966718026894"/>
          <c:y val="2.3745522784795192E-2"/>
        </c:manualLayout>
      </c:layout>
      <c:spPr>
        <a:solidFill>
          <a:schemeClr val="lt1"/>
        </a:solidFill>
        <a:ln w="25400" cap="flat" cmpd="sng" algn="ctr">
          <a:solidFill>
            <a:schemeClr val="accent4"/>
          </a:solidFill>
          <a:prstDash val="solid"/>
        </a:ln>
        <a:effectLst/>
      </c:spPr>
    </c:title>
    <c:view3D>
      <c:rAngAx val="1"/>
    </c:view3D>
    <c:backWall>
      <c:spPr>
        <a:solidFill>
          <a:schemeClr val="accent4">
            <a:lumMod val="40000"/>
            <a:lumOff val="60000"/>
          </a:schemeClr>
        </a:solidFill>
      </c:spPr>
    </c:backWall>
    <c:plotArea>
      <c:layout/>
      <c:bar3DChart>
        <c:barDir val="col"/>
        <c:grouping val="clustered"/>
        <c:ser>
          <c:idx val="0"/>
          <c:order val="0"/>
          <c:tx>
            <c:strRef>
              <c:f>Sheet5!$P$41</c:f>
              <c:strCache>
                <c:ptCount val="1"/>
                <c:pt idx="0">
                  <c:v>July</c:v>
                </c:pt>
              </c:strCache>
            </c:strRef>
          </c:tx>
          <c:spPr>
            <a:solidFill>
              <a:srgbClr val="7030A0"/>
            </a:solidFill>
          </c:spPr>
          <c:cat>
            <c:strRef>
              <c:f>Sheet5!$Q$40:$V$40</c:f>
              <c:strCache>
                <c:ptCount val="6"/>
                <c:pt idx="0">
                  <c:v>ETOH</c:v>
                </c:pt>
                <c:pt idx="1">
                  <c:v>COCAINE</c:v>
                </c:pt>
                <c:pt idx="2">
                  <c:v>THC</c:v>
                </c:pt>
                <c:pt idx="3">
                  <c:v>HEROIN</c:v>
                </c:pt>
                <c:pt idx="4">
                  <c:v>PILLS</c:v>
                </c:pt>
                <c:pt idx="5">
                  <c:v>OTHER</c:v>
                </c:pt>
              </c:strCache>
            </c:strRef>
          </c:cat>
          <c:val>
            <c:numRef>
              <c:f>Sheet5!$Q$41:$V$41</c:f>
              <c:numCache>
                <c:formatCode>0%</c:formatCode>
                <c:ptCount val="6"/>
                <c:pt idx="0">
                  <c:v>0.45</c:v>
                </c:pt>
                <c:pt idx="1">
                  <c:v>6.0000000000000032E-2</c:v>
                </c:pt>
                <c:pt idx="2">
                  <c:v>0.46</c:v>
                </c:pt>
                <c:pt idx="3">
                  <c:v>0.16</c:v>
                </c:pt>
                <c:pt idx="4">
                  <c:v>9.0000000000000024E-2</c:v>
                </c:pt>
                <c:pt idx="5">
                  <c:v>6.0000000000000032E-2</c:v>
                </c:pt>
              </c:numCache>
            </c:numRef>
          </c:val>
        </c:ser>
        <c:ser>
          <c:idx val="1"/>
          <c:order val="1"/>
          <c:tx>
            <c:strRef>
              <c:f>Sheet5!$P$42</c:f>
              <c:strCache>
                <c:ptCount val="1"/>
                <c:pt idx="0">
                  <c:v>August</c:v>
                </c:pt>
              </c:strCache>
            </c:strRef>
          </c:tx>
          <c:spPr>
            <a:solidFill>
              <a:srgbClr val="FFFF00"/>
            </a:solidFill>
          </c:spPr>
          <c:cat>
            <c:strRef>
              <c:f>Sheet5!$Q$40:$V$40</c:f>
              <c:strCache>
                <c:ptCount val="6"/>
                <c:pt idx="0">
                  <c:v>ETOH</c:v>
                </c:pt>
                <c:pt idx="1">
                  <c:v>COCAINE</c:v>
                </c:pt>
                <c:pt idx="2">
                  <c:v>THC</c:v>
                </c:pt>
                <c:pt idx="3">
                  <c:v>HEROIN</c:v>
                </c:pt>
                <c:pt idx="4">
                  <c:v>PILLS</c:v>
                </c:pt>
                <c:pt idx="5">
                  <c:v>OTHER</c:v>
                </c:pt>
              </c:strCache>
            </c:strRef>
          </c:cat>
          <c:val>
            <c:numRef>
              <c:f>Sheet5!$Q$42:$V$42</c:f>
              <c:numCache>
                <c:formatCode>0%</c:formatCode>
                <c:ptCount val="6"/>
                <c:pt idx="0">
                  <c:v>0.55000000000000004</c:v>
                </c:pt>
                <c:pt idx="1">
                  <c:v>0.21000000000000021</c:v>
                </c:pt>
                <c:pt idx="2">
                  <c:v>0.28000000000000008</c:v>
                </c:pt>
                <c:pt idx="3">
                  <c:v>0.11</c:v>
                </c:pt>
                <c:pt idx="4">
                  <c:v>9.0000000000000024E-2</c:v>
                </c:pt>
                <c:pt idx="5">
                  <c:v>4.0000000000000022E-2</c:v>
                </c:pt>
              </c:numCache>
            </c:numRef>
          </c:val>
        </c:ser>
        <c:ser>
          <c:idx val="2"/>
          <c:order val="2"/>
          <c:tx>
            <c:strRef>
              <c:f>Sheet5!$P$43</c:f>
              <c:strCache>
                <c:ptCount val="1"/>
                <c:pt idx="0">
                  <c:v>September</c:v>
                </c:pt>
              </c:strCache>
            </c:strRef>
          </c:tx>
          <c:spPr>
            <a:ln>
              <a:solidFill>
                <a:srgbClr val="00B050"/>
              </a:solidFill>
            </a:ln>
          </c:spPr>
          <c:cat>
            <c:strRef>
              <c:f>Sheet5!$Q$40:$V$40</c:f>
              <c:strCache>
                <c:ptCount val="6"/>
                <c:pt idx="0">
                  <c:v>ETOH</c:v>
                </c:pt>
                <c:pt idx="1">
                  <c:v>COCAINE</c:v>
                </c:pt>
                <c:pt idx="2">
                  <c:v>THC</c:v>
                </c:pt>
                <c:pt idx="3">
                  <c:v>HEROIN</c:v>
                </c:pt>
                <c:pt idx="4">
                  <c:v>PILLS</c:v>
                </c:pt>
                <c:pt idx="5">
                  <c:v>OTHER</c:v>
                </c:pt>
              </c:strCache>
            </c:strRef>
          </c:cat>
          <c:val>
            <c:numRef>
              <c:f>Sheet5!$Q$43:$V$43</c:f>
              <c:numCache>
                <c:formatCode>0%</c:formatCode>
                <c:ptCount val="6"/>
                <c:pt idx="0">
                  <c:v>0.51</c:v>
                </c:pt>
                <c:pt idx="1">
                  <c:v>0.2</c:v>
                </c:pt>
                <c:pt idx="2">
                  <c:v>0.28000000000000008</c:v>
                </c:pt>
                <c:pt idx="3">
                  <c:v>0.42000000000000032</c:v>
                </c:pt>
                <c:pt idx="4">
                  <c:v>0.11</c:v>
                </c:pt>
                <c:pt idx="5">
                  <c:v>0.14000000000000001</c:v>
                </c:pt>
              </c:numCache>
            </c:numRef>
          </c:val>
        </c:ser>
        <c:shape val="box"/>
        <c:axId val="65406080"/>
        <c:axId val="65407616"/>
        <c:axId val="0"/>
      </c:bar3DChart>
      <c:catAx>
        <c:axId val="65406080"/>
        <c:scaling>
          <c:orientation val="minMax"/>
        </c:scaling>
        <c:axPos val="b"/>
        <c:majorTickMark val="none"/>
        <c:tickLblPos val="nextTo"/>
        <c:crossAx val="65407616"/>
        <c:crosses val="autoZero"/>
        <c:auto val="1"/>
        <c:lblAlgn val="ctr"/>
        <c:lblOffset val="100"/>
      </c:catAx>
      <c:valAx>
        <c:axId val="65407616"/>
        <c:scaling>
          <c:orientation val="minMax"/>
        </c:scaling>
        <c:axPos val="l"/>
        <c:majorGridlines/>
        <c:numFmt formatCode="0%" sourceLinked="1"/>
        <c:majorTickMark val="none"/>
        <c:tickLblPos val="nextTo"/>
        <c:crossAx val="65406080"/>
        <c:crosses val="autoZero"/>
        <c:crossBetween val="between"/>
      </c:valAx>
    </c:plotArea>
    <c:legend>
      <c:legendPos val="r"/>
      <c:legendEntry>
        <c:idx val="0"/>
        <c:txPr>
          <a:bodyPr/>
          <a:lstStyle/>
          <a:p>
            <a:pPr>
              <a:defRPr sz="1400"/>
            </a:pPr>
            <a:endParaRPr lang="en-US"/>
          </a:p>
        </c:txPr>
      </c:legendEntry>
      <c:legendEntry>
        <c:idx val="1"/>
        <c:txPr>
          <a:bodyPr/>
          <a:lstStyle/>
          <a:p>
            <a:pPr>
              <a:defRPr sz="1400"/>
            </a:pPr>
            <a:endParaRPr lang="en-US"/>
          </a:p>
        </c:txPr>
      </c:legendEntry>
      <c:legendEntry>
        <c:idx val="2"/>
        <c:txPr>
          <a:bodyPr/>
          <a:lstStyle/>
          <a:p>
            <a:pPr>
              <a:defRPr sz="1400"/>
            </a:pPr>
            <a:endParaRPr lang="en-US"/>
          </a:p>
        </c:txPr>
      </c:legendEntry>
      <c:spPr>
        <a:solidFill>
          <a:schemeClr val="accent4">
            <a:lumMod val="40000"/>
            <a:lumOff val="60000"/>
          </a:schemeClr>
        </a:solidFill>
      </c:sp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2012 Substance by Type</a:t>
            </a:r>
          </a:p>
        </c:rich>
      </c:tx>
    </c:title>
    <c:view3D>
      <c:rAngAx val="1"/>
    </c:view3D>
    <c:plotArea>
      <c:layout/>
      <c:bar3DChart>
        <c:barDir val="col"/>
        <c:grouping val="clustered"/>
        <c:ser>
          <c:idx val="0"/>
          <c:order val="0"/>
          <c:spPr>
            <a:solidFill>
              <a:srgbClr val="7030A0"/>
            </a:solidFill>
          </c:spPr>
          <c:cat>
            <c:strRef>
              <c:f>Sheet1!$A$1:$F$1</c:f>
              <c:strCache>
                <c:ptCount val="6"/>
                <c:pt idx="0">
                  <c:v>ETOH</c:v>
                </c:pt>
                <c:pt idx="1">
                  <c:v>COCAINE</c:v>
                </c:pt>
                <c:pt idx="2">
                  <c:v>THC</c:v>
                </c:pt>
                <c:pt idx="3">
                  <c:v>HEROIN</c:v>
                </c:pt>
                <c:pt idx="4">
                  <c:v>PILLS</c:v>
                </c:pt>
                <c:pt idx="5">
                  <c:v>OTHER</c:v>
                </c:pt>
              </c:strCache>
            </c:strRef>
          </c:cat>
          <c:val>
            <c:numRef>
              <c:f>Sheet1!$A$2:$F$2</c:f>
              <c:numCache>
                <c:formatCode>0%</c:formatCode>
                <c:ptCount val="6"/>
                <c:pt idx="0">
                  <c:v>0.56999999999999995</c:v>
                </c:pt>
                <c:pt idx="1">
                  <c:v>0.05</c:v>
                </c:pt>
                <c:pt idx="2">
                  <c:v>0.27</c:v>
                </c:pt>
                <c:pt idx="3">
                  <c:v>0.26</c:v>
                </c:pt>
                <c:pt idx="4">
                  <c:v>0.15000000000000024</c:v>
                </c:pt>
                <c:pt idx="5">
                  <c:v>9.0000000000000024E-2</c:v>
                </c:pt>
              </c:numCache>
            </c:numRef>
          </c:val>
        </c:ser>
        <c:shape val="box"/>
        <c:axId val="65432192"/>
        <c:axId val="65438080"/>
        <c:axId val="0"/>
      </c:bar3DChart>
      <c:catAx>
        <c:axId val="65432192"/>
        <c:scaling>
          <c:orientation val="minMax"/>
        </c:scaling>
        <c:axPos val="b"/>
        <c:majorTickMark val="none"/>
        <c:tickLblPos val="nextTo"/>
        <c:crossAx val="65438080"/>
        <c:crosses val="autoZero"/>
        <c:auto val="1"/>
        <c:lblAlgn val="ctr"/>
        <c:lblOffset val="100"/>
      </c:catAx>
      <c:valAx>
        <c:axId val="65438080"/>
        <c:scaling>
          <c:orientation val="minMax"/>
        </c:scaling>
        <c:axPos val="l"/>
        <c:majorGridlines/>
        <c:numFmt formatCode="0%" sourceLinked="1"/>
        <c:majorTickMark val="none"/>
        <c:tickLblPos val="nextTo"/>
        <c:crossAx val="65432192"/>
        <c:crosses val="autoZero"/>
        <c:crossBetween val="between"/>
      </c:valAx>
    </c:plotArea>
    <c:legend>
      <c:legendPos val="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US"/>
              <a:t>2012 Monthly by Substance</a:t>
            </a:r>
          </a:p>
        </c:rich>
      </c:tx>
    </c:title>
    <c:view3D>
      <c:rAngAx val="1"/>
    </c:view3D>
    <c:plotArea>
      <c:layout/>
      <c:bar3DChart>
        <c:barDir val="col"/>
        <c:grouping val="clustered"/>
        <c:ser>
          <c:idx val="0"/>
          <c:order val="0"/>
          <c:tx>
            <c:strRef>
              <c:f>Sheet1!$A$7</c:f>
              <c:strCache>
                <c:ptCount val="1"/>
                <c:pt idx="0">
                  <c:v>July</c:v>
                </c:pt>
              </c:strCache>
            </c:strRef>
          </c:tx>
          <c:spPr>
            <a:solidFill>
              <a:srgbClr val="7030A0"/>
            </a:solidFill>
          </c:spPr>
          <c:cat>
            <c:strRef>
              <c:f>Sheet1!$B$6:$G$6</c:f>
              <c:strCache>
                <c:ptCount val="6"/>
                <c:pt idx="0">
                  <c:v>ETOH</c:v>
                </c:pt>
                <c:pt idx="1">
                  <c:v>COCAINE</c:v>
                </c:pt>
                <c:pt idx="2">
                  <c:v>THC</c:v>
                </c:pt>
                <c:pt idx="3">
                  <c:v>HEROIN</c:v>
                </c:pt>
                <c:pt idx="4">
                  <c:v>PILLS</c:v>
                </c:pt>
                <c:pt idx="5">
                  <c:v>OTHER</c:v>
                </c:pt>
              </c:strCache>
            </c:strRef>
          </c:cat>
          <c:val>
            <c:numRef>
              <c:f>Sheet1!$B$7:$G$7</c:f>
              <c:numCache>
                <c:formatCode>0%</c:formatCode>
                <c:ptCount val="6"/>
                <c:pt idx="0">
                  <c:v>0.47000000000000008</c:v>
                </c:pt>
                <c:pt idx="1">
                  <c:v>9.0000000000000024E-2</c:v>
                </c:pt>
                <c:pt idx="2">
                  <c:v>0.19</c:v>
                </c:pt>
                <c:pt idx="3">
                  <c:v>9.0000000000000024E-2</c:v>
                </c:pt>
                <c:pt idx="4">
                  <c:v>9.0000000000000024E-2</c:v>
                </c:pt>
                <c:pt idx="5">
                  <c:v>7.0000000000000021E-2</c:v>
                </c:pt>
              </c:numCache>
            </c:numRef>
          </c:val>
        </c:ser>
        <c:ser>
          <c:idx val="1"/>
          <c:order val="1"/>
          <c:tx>
            <c:strRef>
              <c:f>Sheet1!$A$8</c:f>
              <c:strCache>
                <c:ptCount val="1"/>
                <c:pt idx="0">
                  <c:v>August</c:v>
                </c:pt>
              </c:strCache>
            </c:strRef>
          </c:tx>
          <c:spPr>
            <a:solidFill>
              <a:srgbClr val="FFFF00"/>
            </a:solidFill>
          </c:spPr>
          <c:cat>
            <c:strRef>
              <c:f>Sheet1!$B$6:$G$6</c:f>
              <c:strCache>
                <c:ptCount val="6"/>
                <c:pt idx="0">
                  <c:v>ETOH</c:v>
                </c:pt>
                <c:pt idx="1">
                  <c:v>COCAINE</c:v>
                </c:pt>
                <c:pt idx="2">
                  <c:v>THC</c:v>
                </c:pt>
                <c:pt idx="3">
                  <c:v>HEROIN</c:v>
                </c:pt>
                <c:pt idx="4">
                  <c:v>PILLS</c:v>
                </c:pt>
                <c:pt idx="5">
                  <c:v>OTHER</c:v>
                </c:pt>
              </c:strCache>
            </c:strRef>
          </c:cat>
          <c:val>
            <c:numRef>
              <c:f>Sheet1!$B$8:$G$8</c:f>
              <c:numCache>
                <c:formatCode>0%</c:formatCode>
                <c:ptCount val="6"/>
                <c:pt idx="0">
                  <c:v>0.32000000000000073</c:v>
                </c:pt>
                <c:pt idx="1">
                  <c:v>2.0000000000000011E-2</c:v>
                </c:pt>
                <c:pt idx="2">
                  <c:v>0.27</c:v>
                </c:pt>
                <c:pt idx="3">
                  <c:v>0.23</c:v>
                </c:pt>
                <c:pt idx="4">
                  <c:v>0.1</c:v>
                </c:pt>
                <c:pt idx="5">
                  <c:v>0.05</c:v>
                </c:pt>
              </c:numCache>
            </c:numRef>
          </c:val>
        </c:ser>
        <c:ser>
          <c:idx val="2"/>
          <c:order val="2"/>
          <c:tx>
            <c:strRef>
              <c:f>Sheet1!$A$9</c:f>
              <c:strCache>
                <c:ptCount val="1"/>
                <c:pt idx="0">
                  <c:v>September</c:v>
                </c:pt>
              </c:strCache>
            </c:strRef>
          </c:tx>
          <c:cat>
            <c:strRef>
              <c:f>Sheet1!$B$6:$G$6</c:f>
              <c:strCache>
                <c:ptCount val="6"/>
                <c:pt idx="0">
                  <c:v>ETOH</c:v>
                </c:pt>
                <c:pt idx="1">
                  <c:v>COCAINE</c:v>
                </c:pt>
                <c:pt idx="2">
                  <c:v>THC</c:v>
                </c:pt>
                <c:pt idx="3">
                  <c:v>HEROIN</c:v>
                </c:pt>
                <c:pt idx="4">
                  <c:v>PILLS</c:v>
                </c:pt>
                <c:pt idx="5">
                  <c:v>OTHER</c:v>
                </c:pt>
              </c:strCache>
            </c:strRef>
          </c:cat>
          <c:val>
            <c:numRef>
              <c:f>Sheet1!$B$9:$G$9</c:f>
              <c:numCache>
                <c:formatCode>0%</c:formatCode>
                <c:ptCount val="6"/>
                <c:pt idx="0">
                  <c:v>0.49000000000000032</c:v>
                </c:pt>
                <c:pt idx="1">
                  <c:v>2.0000000000000011E-2</c:v>
                </c:pt>
                <c:pt idx="2">
                  <c:v>9.0000000000000024E-2</c:v>
                </c:pt>
                <c:pt idx="3">
                  <c:v>2.0000000000000011E-2</c:v>
                </c:pt>
                <c:pt idx="4">
                  <c:v>0.13</c:v>
                </c:pt>
                <c:pt idx="5">
                  <c:v>7.0000000000000021E-2</c:v>
                </c:pt>
              </c:numCache>
            </c:numRef>
          </c:val>
        </c:ser>
        <c:shape val="box"/>
        <c:axId val="65456000"/>
        <c:axId val="65457536"/>
        <c:axId val="0"/>
      </c:bar3DChart>
      <c:catAx>
        <c:axId val="65456000"/>
        <c:scaling>
          <c:orientation val="minMax"/>
        </c:scaling>
        <c:axPos val="b"/>
        <c:majorTickMark val="none"/>
        <c:tickLblPos val="nextTo"/>
        <c:crossAx val="65457536"/>
        <c:crosses val="autoZero"/>
        <c:auto val="1"/>
        <c:lblAlgn val="ctr"/>
        <c:lblOffset val="100"/>
      </c:catAx>
      <c:valAx>
        <c:axId val="65457536"/>
        <c:scaling>
          <c:orientation val="minMax"/>
        </c:scaling>
        <c:axPos val="l"/>
        <c:majorGridlines/>
        <c:numFmt formatCode="0%" sourceLinked="1"/>
        <c:majorTickMark val="none"/>
        <c:tickLblPos val="nextTo"/>
        <c:crossAx val="65456000"/>
        <c:crosses val="autoZero"/>
        <c:crossBetween val="between"/>
      </c:valAx>
    </c:plotArea>
    <c:legend>
      <c:legendPos val="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2011 Report</a:t>
            </a:r>
            <a:r>
              <a:rPr lang="en-US" baseline="0"/>
              <a:t> of Mental Illness</a:t>
            </a:r>
            <a:endParaRPr lang="en-US"/>
          </a:p>
        </c:rich>
      </c:tx>
    </c:title>
    <c:view3D>
      <c:rAngAx val="1"/>
    </c:view3D>
    <c:sideWall>
      <c:spPr>
        <a:solidFill>
          <a:schemeClr val="tx2">
            <a:lumMod val="20000"/>
            <a:lumOff val="80000"/>
          </a:schemeClr>
        </a:solidFill>
      </c:spPr>
    </c:sideWall>
    <c:backWall>
      <c:spPr>
        <a:solidFill>
          <a:schemeClr val="tx2">
            <a:lumMod val="20000"/>
            <a:lumOff val="80000"/>
          </a:schemeClr>
        </a:solidFill>
      </c:spPr>
    </c:backWall>
    <c:plotArea>
      <c:layout/>
      <c:bar3DChart>
        <c:barDir val="col"/>
        <c:grouping val="clustered"/>
        <c:ser>
          <c:idx val="0"/>
          <c:order val="0"/>
          <c:tx>
            <c:strRef>
              <c:f>Sheet6!$A$32</c:f>
              <c:strCache>
                <c:ptCount val="1"/>
                <c:pt idx="0">
                  <c:v>JULY</c:v>
                </c:pt>
              </c:strCache>
            </c:strRef>
          </c:tx>
          <c:spPr>
            <a:solidFill>
              <a:srgbClr val="7030A0"/>
            </a:solidFill>
          </c:spPr>
          <c:cat>
            <c:strRef>
              <c:f>Sheet6!$B$31:$E$31</c:f>
              <c:strCache>
                <c:ptCount val="4"/>
                <c:pt idx="0">
                  <c:v>SCHIZO</c:v>
                </c:pt>
                <c:pt idx="1">
                  <c:v>BI-POLAR</c:v>
                </c:pt>
                <c:pt idx="2">
                  <c:v>ANX-DEP</c:v>
                </c:pt>
                <c:pt idx="3">
                  <c:v>OTHER</c:v>
                </c:pt>
              </c:strCache>
            </c:strRef>
          </c:cat>
          <c:val>
            <c:numRef>
              <c:f>Sheet6!$B$32:$E$32</c:f>
              <c:numCache>
                <c:formatCode>0%</c:formatCode>
                <c:ptCount val="4"/>
                <c:pt idx="0">
                  <c:v>0.11</c:v>
                </c:pt>
                <c:pt idx="1">
                  <c:v>0.19</c:v>
                </c:pt>
                <c:pt idx="2">
                  <c:v>0.56999999999999995</c:v>
                </c:pt>
                <c:pt idx="3">
                  <c:v>0.30000000000000032</c:v>
                </c:pt>
              </c:numCache>
            </c:numRef>
          </c:val>
        </c:ser>
        <c:ser>
          <c:idx val="1"/>
          <c:order val="1"/>
          <c:tx>
            <c:strRef>
              <c:f>Sheet6!$A$33</c:f>
              <c:strCache>
                <c:ptCount val="1"/>
                <c:pt idx="0">
                  <c:v>AUG</c:v>
                </c:pt>
              </c:strCache>
            </c:strRef>
          </c:tx>
          <c:spPr>
            <a:solidFill>
              <a:srgbClr val="FFFF00"/>
            </a:solidFill>
          </c:spPr>
          <c:cat>
            <c:strRef>
              <c:f>Sheet6!$B$31:$E$31</c:f>
              <c:strCache>
                <c:ptCount val="4"/>
                <c:pt idx="0">
                  <c:v>SCHIZO</c:v>
                </c:pt>
                <c:pt idx="1">
                  <c:v>BI-POLAR</c:v>
                </c:pt>
                <c:pt idx="2">
                  <c:v>ANX-DEP</c:v>
                </c:pt>
                <c:pt idx="3">
                  <c:v>OTHER</c:v>
                </c:pt>
              </c:strCache>
            </c:strRef>
          </c:cat>
          <c:val>
            <c:numRef>
              <c:f>Sheet6!$B$33:$E$33</c:f>
              <c:numCache>
                <c:formatCode>0%</c:formatCode>
                <c:ptCount val="4"/>
                <c:pt idx="0">
                  <c:v>0.12000000000000002</c:v>
                </c:pt>
                <c:pt idx="1">
                  <c:v>0.42000000000000032</c:v>
                </c:pt>
                <c:pt idx="2">
                  <c:v>0.5</c:v>
                </c:pt>
                <c:pt idx="3">
                  <c:v>0.12000000000000002</c:v>
                </c:pt>
              </c:numCache>
            </c:numRef>
          </c:val>
        </c:ser>
        <c:ser>
          <c:idx val="2"/>
          <c:order val="2"/>
          <c:tx>
            <c:strRef>
              <c:f>Sheet6!$A$34</c:f>
              <c:strCache>
                <c:ptCount val="1"/>
                <c:pt idx="0">
                  <c:v>SEPT</c:v>
                </c:pt>
              </c:strCache>
            </c:strRef>
          </c:tx>
          <c:spPr>
            <a:solidFill>
              <a:srgbClr val="FF3399"/>
            </a:solidFill>
          </c:spPr>
          <c:cat>
            <c:strRef>
              <c:f>Sheet6!$B$31:$E$31</c:f>
              <c:strCache>
                <c:ptCount val="4"/>
                <c:pt idx="0">
                  <c:v>SCHIZO</c:v>
                </c:pt>
                <c:pt idx="1">
                  <c:v>BI-POLAR</c:v>
                </c:pt>
                <c:pt idx="2">
                  <c:v>ANX-DEP</c:v>
                </c:pt>
                <c:pt idx="3">
                  <c:v>OTHER</c:v>
                </c:pt>
              </c:strCache>
            </c:strRef>
          </c:cat>
          <c:val>
            <c:numRef>
              <c:f>Sheet6!$B$34:$E$34</c:f>
              <c:numCache>
                <c:formatCode>0%</c:formatCode>
                <c:ptCount val="4"/>
                <c:pt idx="0">
                  <c:v>8.0000000000000043E-2</c:v>
                </c:pt>
                <c:pt idx="1">
                  <c:v>0.48000000000000032</c:v>
                </c:pt>
                <c:pt idx="2">
                  <c:v>0.5</c:v>
                </c:pt>
                <c:pt idx="3">
                  <c:v>0.52</c:v>
                </c:pt>
              </c:numCache>
            </c:numRef>
          </c:val>
        </c:ser>
        <c:shape val="box"/>
        <c:axId val="105022592"/>
        <c:axId val="105024128"/>
        <c:axId val="0"/>
      </c:bar3DChart>
      <c:catAx>
        <c:axId val="105022592"/>
        <c:scaling>
          <c:orientation val="minMax"/>
        </c:scaling>
        <c:axPos val="b"/>
        <c:tickLblPos val="nextTo"/>
        <c:crossAx val="105024128"/>
        <c:crosses val="autoZero"/>
        <c:auto val="1"/>
        <c:lblAlgn val="ctr"/>
        <c:lblOffset val="100"/>
      </c:catAx>
      <c:valAx>
        <c:axId val="105024128"/>
        <c:scaling>
          <c:orientation val="minMax"/>
        </c:scaling>
        <c:axPos val="l"/>
        <c:majorGridlines/>
        <c:numFmt formatCode="0%" sourceLinked="1"/>
        <c:tickLblPos val="nextTo"/>
        <c:crossAx val="105022592"/>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736F41-C2F6-4888-B701-F726BE22D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4969</Words>
  <Characters>28329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dc:creator>
  <cp:lastModifiedBy>roaschulb</cp:lastModifiedBy>
  <cp:revision>2</cp:revision>
  <cp:lastPrinted>2013-03-12T18:20:00Z</cp:lastPrinted>
  <dcterms:created xsi:type="dcterms:W3CDTF">2013-12-07T21:21:00Z</dcterms:created>
  <dcterms:modified xsi:type="dcterms:W3CDTF">2013-12-07T21:21:00Z</dcterms:modified>
</cp:coreProperties>
</file>