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43" w:rsidRDefault="00875A48">
      <w:r>
        <w:t>Judicial Workgroup Summary</w:t>
      </w:r>
    </w:p>
    <w:p w:rsidR="00875A48" w:rsidRDefault="00875A48">
      <w:r>
        <w:t>February 15, 2013</w:t>
      </w:r>
    </w:p>
    <w:p w:rsidR="00875A48" w:rsidRDefault="00875A48"/>
    <w:p w:rsidR="00875A48" w:rsidRDefault="005E6CD2" w:rsidP="00A861FE">
      <w:pPr>
        <w:ind w:firstLine="720"/>
        <w:jc w:val="both"/>
      </w:pPr>
      <w:r>
        <w:t xml:space="preserve">The focus of the Judicial Workgroup is to determine what criminal justice agencies are currently doing to address substance abuse as a contributing factor to crime in New Orleans and the surrounding area.  </w:t>
      </w:r>
      <w:r w:rsidR="006E32E1">
        <w:t>The Judicial Workgroup is attempting to identify those in the Criminal Justice System who are in need of services</w:t>
      </w:r>
      <w:r>
        <w:t xml:space="preserve"> for substance abuse</w:t>
      </w:r>
      <w:r w:rsidR="006E32E1">
        <w:t xml:space="preserve">, but </w:t>
      </w:r>
      <w:r>
        <w:t xml:space="preserve">are </w:t>
      </w:r>
      <w:r w:rsidR="006E32E1">
        <w:t xml:space="preserve">not receiving them </w:t>
      </w:r>
      <w:r w:rsidR="00A861FE">
        <w:t xml:space="preserve">through </w:t>
      </w:r>
      <w:r>
        <w:t xml:space="preserve">criminal justice agencies </w:t>
      </w:r>
      <w:r w:rsidR="006E32E1">
        <w:t xml:space="preserve">for any number of reasons.  Once those individuals are identified, the group can make recommendations on how to bring services to </w:t>
      </w:r>
      <w:r w:rsidR="00A861FE">
        <w:t xml:space="preserve">them.  </w:t>
      </w:r>
      <w:r w:rsidR="009508AB">
        <w:t>The Judicial Workgroup elected to first focus on Goal #2 of the Criminal Justice System Goals in the New Orleans Drug Control Strategy 2012:</w:t>
      </w:r>
    </w:p>
    <w:p w:rsidR="009508AB" w:rsidRDefault="009508AB" w:rsidP="00A861FE">
      <w:pPr>
        <w:ind w:left="720"/>
        <w:jc w:val="both"/>
      </w:pPr>
      <w:r>
        <w:t>“Research and identify current model substance abuse related alternative criminal justice programming, including but  not limited to problem solving courts, diversionary programs, and re-entry programs.</w:t>
      </w:r>
    </w:p>
    <w:p w:rsidR="009508AB" w:rsidRDefault="009508AB" w:rsidP="00A861FE">
      <w:pPr>
        <w:pStyle w:val="ListParagraph"/>
        <w:numPr>
          <w:ilvl w:val="0"/>
          <w:numId w:val="1"/>
        </w:numPr>
        <w:jc w:val="both"/>
      </w:pPr>
      <w:r>
        <w:t>Promote collaboration between courts and substance abuse service providers to ensure appropriate services for those in pre-entry and re-entry programs.</w:t>
      </w:r>
    </w:p>
    <w:p w:rsidR="009508AB" w:rsidRDefault="009508AB" w:rsidP="00A861FE">
      <w:pPr>
        <w:pStyle w:val="ListParagraph"/>
        <w:numPr>
          <w:ilvl w:val="0"/>
          <w:numId w:val="1"/>
        </w:numPr>
        <w:jc w:val="both"/>
      </w:pPr>
      <w:r>
        <w:t>Foster the utilization of diversionary alternatives for offenders with substance abuse disorders in criminal justice programs.</w:t>
      </w:r>
    </w:p>
    <w:p w:rsidR="009508AB" w:rsidRDefault="009508AB" w:rsidP="00A861FE">
      <w:pPr>
        <w:pStyle w:val="ListParagraph"/>
        <w:numPr>
          <w:ilvl w:val="0"/>
          <w:numId w:val="1"/>
        </w:numPr>
        <w:jc w:val="both"/>
      </w:pPr>
      <w:r>
        <w:t>Advocate for changes to legislative statutes which prohibit or discourage effective alternative or diversionary practices.”</w:t>
      </w:r>
    </w:p>
    <w:p w:rsidR="00EA7604" w:rsidRDefault="004A0215" w:rsidP="00A861FE">
      <w:pPr>
        <w:ind w:firstLine="720"/>
        <w:jc w:val="both"/>
      </w:pPr>
      <w:r>
        <w:t xml:space="preserve">The lack of </w:t>
      </w:r>
      <w:r w:rsidR="006E32E1">
        <w:t xml:space="preserve">comprehensive </w:t>
      </w:r>
      <w:r>
        <w:t xml:space="preserve">data </w:t>
      </w:r>
      <w:r w:rsidR="00846042">
        <w:t xml:space="preserve">on </w:t>
      </w:r>
      <w:r w:rsidR="009462C6">
        <w:t xml:space="preserve">what </w:t>
      </w:r>
      <w:r w:rsidR="00A861FE">
        <w:t xml:space="preserve">screenings and </w:t>
      </w:r>
      <w:r w:rsidR="00846042">
        <w:t xml:space="preserve">services </w:t>
      </w:r>
      <w:r w:rsidR="009462C6">
        <w:t xml:space="preserve">are </w:t>
      </w:r>
      <w:r w:rsidR="006E32E1">
        <w:t>available</w:t>
      </w:r>
      <w:r w:rsidR="00846042">
        <w:t xml:space="preserve"> </w:t>
      </w:r>
      <w:r>
        <w:t xml:space="preserve">throughout the criminal justice system prevents the </w:t>
      </w:r>
      <w:r w:rsidR="006E32E1">
        <w:t>J</w:t>
      </w:r>
      <w:r>
        <w:t xml:space="preserve">udicial </w:t>
      </w:r>
      <w:r w:rsidR="006E32E1">
        <w:t>W</w:t>
      </w:r>
      <w:r>
        <w:t>orkgroup from an in</w:t>
      </w:r>
      <w:r w:rsidR="00846042">
        <w:t>formed decision</w:t>
      </w:r>
      <w:r w:rsidR="00A861FE">
        <w:t>-</w:t>
      </w:r>
      <w:r w:rsidR="00846042">
        <w:t xml:space="preserve">making process.  Before pursuing the other goals, the workgroup must first </w:t>
      </w:r>
      <w:r w:rsidR="006E32E1">
        <w:t>create</w:t>
      </w:r>
      <w:r w:rsidR="00846042">
        <w:t xml:space="preserve"> a flow chart identifying each </w:t>
      </w:r>
      <w:r w:rsidR="006E32E1">
        <w:t xml:space="preserve">service </w:t>
      </w:r>
      <w:r w:rsidR="00846042">
        <w:t xml:space="preserve">access point </w:t>
      </w:r>
      <w:r w:rsidR="006E32E1">
        <w:t>in the system</w:t>
      </w:r>
      <w:r w:rsidR="00A861FE">
        <w:t xml:space="preserve">, and </w:t>
      </w:r>
      <w:r w:rsidR="006E32E1">
        <w:t xml:space="preserve">then create a subsequent list of </w:t>
      </w:r>
      <w:r w:rsidR="00A861FE">
        <w:t xml:space="preserve">screenings and </w:t>
      </w:r>
      <w:r w:rsidR="00846042">
        <w:t xml:space="preserve">services available </w:t>
      </w:r>
      <w:r w:rsidR="006E32E1">
        <w:t>at each service access point.</w:t>
      </w:r>
      <w:r w:rsidR="009462C6">
        <w:t xml:space="preserve">  Once the flow chart is complete, the workgroup will identify data points </w:t>
      </w:r>
      <w:r w:rsidR="004C1395">
        <w:t xml:space="preserve">on those not receiving services </w:t>
      </w:r>
      <w:r w:rsidR="009462C6">
        <w:t xml:space="preserve">that can be collected over time.  </w:t>
      </w:r>
    </w:p>
    <w:p w:rsidR="009508AB" w:rsidRDefault="00EA7604" w:rsidP="00A861FE">
      <w:pPr>
        <w:ind w:firstLine="720"/>
        <w:jc w:val="both"/>
      </w:pPr>
      <w:r>
        <w:t xml:space="preserve">The major challenge faced by the workgroup at this time is access to relevant data.  Due to privacy concerns, many hurdles must be cleared before the data can be collected.  </w:t>
      </w:r>
      <w:r w:rsidR="009462C6">
        <w:t xml:space="preserve">The estimated time to completion of the flow chart is three months </w:t>
      </w:r>
      <w:r w:rsidR="00853B2A">
        <w:t>(</w:t>
      </w:r>
      <w:r w:rsidR="009462C6">
        <w:t>May, 2013</w:t>
      </w:r>
      <w:r w:rsidR="00853B2A">
        <w:t>)</w:t>
      </w:r>
      <w:r w:rsidR="009462C6">
        <w:t xml:space="preserve">.  Identifying the data points and establishing a system for tracking data will take an estimated six months thereafter.  </w:t>
      </w:r>
      <w:r w:rsidR="006E32E1">
        <w:t xml:space="preserve">  </w:t>
      </w:r>
      <w:r w:rsidR="00846042">
        <w:t xml:space="preserve">    </w:t>
      </w:r>
      <w:r w:rsidR="004A0215">
        <w:t xml:space="preserve">  </w:t>
      </w:r>
      <w:r w:rsidR="00AB6943">
        <w:t xml:space="preserve">  </w:t>
      </w:r>
      <w:r w:rsidR="009508AB">
        <w:tab/>
      </w:r>
    </w:p>
    <w:sectPr w:rsidR="009508AB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1565"/>
    <w:multiLevelType w:val="hybridMultilevel"/>
    <w:tmpl w:val="A7B0BE12"/>
    <w:lvl w:ilvl="0" w:tplc="E050E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A48"/>
    <w:rsid w:val="00084B34"/>
    <w:rsid w:val="00100774"/>
    <w:rsid w:val="00185955"/>
    <w:rsid w:val="00443947"/>
    <w:rsid w:val="004A0215"/>
    <w:rsid w:val="004C1395"/>
    <w:rsid w:val="005E6CD2"/>
    <w:rsid w:val="006E32E1"/>
    <w:rsid w:val="00846042"/>
    <w:rsid w:val="00853B2A"/>
    <w:rsid w:val="00875A48"/>
    <w:rsid w:val="009462C6"/>
    <w:rsid w:val="009508AB"/>
    <w:rsid w:val="00A861FE"/>
    <w:rsid w:val="00AB6943"/>
    <w:rsid w:val="00B203AA"/>
    <w:rsid w:val="00B45482"/>
    <w:rsid w:val="00E81DD7"/>
    <w:rsid w:val="00EA7604"/>
    <w:rsid w:val="00F42A26"/>
    <w:rsid w:val="00FA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2</cp:revision>
  <dcterms:created xsi:type="dcterms:W3CDTF">2013-02-18T20:25:00Z</dcterms:created>
  <dcterms:modified xsi:type="dcterms:W3CDTF">2013-02-18T20:25:00Z</dcterms:modified>
</cp:coreProperties>
</file>